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vertAlign w:val="baseline"/>
        </w:rPr>
      </w:pP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spacing w:after="200" w:line="276" w:lineRule="auto"/>
        <w:rPr>
          <w:b w:val="0"/>
          <w:bCs w:val="0"/>
          <w:u w:val="single"/>
          <w:vertAlign w:val="baseline"/>
        </w:rPr>
      </w:pPr>
      <w:r w:rsidDel="00000000" w:rsidR="00000000" w:rsidRPr="00000000">
        <w:rPr>
          <w:b w:val="1"/>
          <w:bCs w:val="1"/>
          <w:sz w:val="22"/>
          <w:szCs w:val="22"/>
          <w:vertAlign w:val="baseline"/>
          <w:rtl w:val="0"/>
        </w:rPr>
        <w:t xml:space="preserve">UNIVERSITATEA</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4">
      <w:pPr>
        <w:spacing w:after="200" w:line="276" w:lineRule="auto"/>
        <w:rPr>
          <w:b w:val="0"/>
          <w:bCs w:val="0"/>
          <w:vertAlign w:val="baseline"/>
        </w:rPr>
      </w:pPr>
      <w:r w:rsidDel="00000000" w:rsidR="00000000" w:rsidRPr="00000000">
        <w:rPr>
          <w:b w:val="1"/>
          <w:bCs w:val="1"/>
          <w:sz w:val="22"/>
          <w:szCs w:val="22"/>
          <w:vertAlign w:val="baseline"/>
          <w:rtl w:val="0"/>
        </w:rPr>
        <w:t xml:space="preserve">FACULTATEA</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de Științe Politice</w:t>
      </w:r>
      <w:r w:rsidDel="00000000" w:rsidR="00000000" w:rsidRPr="00000000">
        <w:rPr>
          <w:rtl w:val="0"/>
        </w:rPr>
      </w:r>
    </w:p>
    <w:p w:rsidR="00000000" w:rsidDel="00000000" w:rsidP="00000000" w:rsidRDefault="00000000" w:rsidRPr="00000000" w14:paraId="00000005">
      <w:pPr>
        <w:spacing w:after="200" w:line="276" w:lineRule="auto"/>
        <w:rPr>
          <w:sz w:val="22"/>
          <w:szCs w:val="22"/>
          <w:u w:val="single"/>
          <w:vertAlign w:val="baseline"/>
        </w:rPr>
      </w:pPr>
      <w:r w:rsidDel="00000000" w:rsidR="00000000" w:rsidRPr="00000000">
        <w:rPr>
          <w:b w:val="1"/>
          <w:bCs w:val="1"/>
          <w:sz w:val="22"/>
          <w:szCs w:val="22"/>
          <w:vertAlign w:val="baseline"/>
          <w:rtl w:val="0"/>
        </w:rPr>
        <w:t xml:space="preserve">DEPARTAMENTUL </w:t>
      </w:r>
      <w:r w:rsidDel="00000000" w:rsidR="00000000" w:rsidRPr="00000000">
        <w:rPr>
          <w:i w:val="1"/>
          <w:iCs w:val="1"/>
          <w:u w:val="single"/>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6">
      <w:pPr>
        <w:spacing w:after="200" w:line="276" w:lineRule="auto"/>
        <w:ind w:right="-567"/>
        <w:rPr>
          <w:sz w:val="22"/>
          <w:szCs w:val="22"/>
          <w:u w:val="single"/>
          <w:vertAlign w:val="baseline"/>
        </w:rPr>
      </w:pPr>
      <w:r w:rsidDel="00000000" w:rsidR="00000000" w:rsidRPr="00000000">
        <w:rPr>
          <w:b w:val="1"/>
          <w:bCs w:val="1"/>
          <w:sz w:val="22"/>
          <w:szCs w:val="22"/>
          <w:vertAlign w:val="baseline"/>
          <w:rtl w:val="0"/>
        </w:rPr>
        <w:t xml:space="preserve">DOMENIUL DE STUDII </w:t>
      </w:r>
      <w:r w:rsidDel="00000000" w:rsidR="00000000" w:rsidRPr="00000000">
        <w:rPr>
          <w:i w:val="1"/>
          <w:iCs w:val="1"/>
          <w:u w:val="single"/>
          <w:vertAlign w:val="baselin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7">
      <w:pPr>
        <w:spacing w:after="200" w:line="276" w:lineRule="auto"/>
        <w:ind w:right="-567"/>
        <w:rPr>
          <w:sz w:val="22"/>
          <w:szCs w:val="22"/>
          <w:u w:val="single"/>
          <w:vertAlign w:val="baseline"/>
        </w:rPr>
      </w:pPr>
      <w:r w:rsidDel="00000000" w:rsidR="00000000" w:rsidRPr="00000000">
        <w:rPr>
          <w:b w:val="1"/>
          <w:bCs w:val="1"/>
          <w:sz w:val="22"/>
          <w:szCs w:val="22"/>
          <w:vertAlign w:val="baseline"/>
          <w:rtl w:val="0"/>
        </w:rPr>
        <w:t xml:space="preserve">PROGRAMUL DE STUDII</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(Specializarea): SP, RISE</w:t>
      </w:r>
      <w:r w:rsidDel="00000000" w:rsidR="00000000" w:rsidRPr="00000000">
        <w:rPr>
          <w:rtl w:val="0"/>
        </w:rPr>
      </w:r>
    </w:p>
    <w:p w:rsidR="00000000" w:rsidDel="00000000" w:rsidP="00000000" w:rsidRDefault="00000000" w:rsidRPr="00000000" w14:paraId="00000008">
      <w:pPr>
        <w:rPr>
          <w:sz w:val="20"/>
          <w:szCs w:val="20"/>
          <w:vertAlign w:val="baseline"/>
        </w:rPr>
      </w:pPr>
      <w:r w:rsidDel="00000000" w:rsidR="00000000" w:rsidRPr="00000000">
        <w:rPr>
          <w:rtl w:val="0"/>
        </w:rPr>
      </w:r>
    </w:p>
    <w:p w:rsidR="00000000" w:rsidDel="00000000" w:rsidP="00000000" w:rsidRDefault="00000000" w:rsidRPr="00000000" w14:paraId="00000009">
      <w:pPr>
        <w:rPr>
          <w:sz w:val="20"/>
          <w:szCs w:val="20"/>
          <w:vertAlign w:val="baseline"/>
        </w:rPr>
      </w:pPr>
      <w:r w:rsidDel="00000000" w:rsidR="00000000" w:rsidRPr="00000000">
        <w:rPr>
          <w:rtl w:val="0"/>
        </w:rPr>
      </w:r>
    </w:p>
    <w:p w:rsidR="00000000" w:rsidDel="00000000" w:rsidP="00000000" w:rsidRDefault="00000000" w:rsidRPr="00000000" w14:paraId="0000000A">
      <w:pPr>
        <w:rPr>
          <w:sz w:val="20"/>
          <w:szCs w:val="20"/>
          <w:vertAlign w:val="baseline"/>
        </w:rPr>
      </w:pPr>
      <w:r w:rsidDel="00000000" w:rsidR="00000000" w:rsidRPr="00000000">
        <w:rPr>
          <w:rtl w:val="0"/>
        </w:rPr>
      </w:r>
    </w:p>
    <w:p w:rsidR="00000000" w:rsidDel="00000000" w:rsidP="00000000" w:rsidRDefault="00000000" w:rsidRPr="00000000" w14:paraId="0000000B">
      <w:pPr>
        <w:rPr>
          <w:b w:val="0"/>
          <w:bCs w:val="0"/>
          <w:sz w:val="20"/>
          <w:szCs w:val="20"/>
          <w:vertAlign w:val="baseline"/>
        </w:rPr>
      </w:pPr>
      <w:r w:rsidDel="00000000" w:rsidR="00000000" w:rsidRPr="00000000">
        <w:rPr>
          <w:rtl w:val="0"/>
        </w:rPr>
      </w:r>
    </w:p>
    <w:p w:rsidR="00000000" w:rsidDel="00000000" w:rsidP="00000000" w:rsidRDefault="00000000" w:rsidRPr="00000000" w14:paraId="0000000C">
      <w:pPr>
        <w:rPr>
          <w:b w:val="0"/>
          <w:bCs w:val="0"/>
          <w:sz w:val="20"/>
          <w:szCs w:val="20"/>
          <w:vertAlign w:val="baseline"/>
        </w:rPr>
      </w:pPr>
      <w:r w:rsidDel="00000000" w:rsidR="00000000" w:rsidRPr="00000000">
        <w:rPr>
          <w:rtl w:val="0"/>
        </w:rPr>
      </w:r>
    </w:p>
    <w:p w:rsidR="00000000" w:rsidDel="00000000" w:rsidP="00000000" w:rsidRDefault="00000000" w:rsidRPr="00000000" w14:paraId="0000000D">
      <w:pPr>
        <w:rPr>
          <w:b w:val="0"/>
          <w:bCs w:val="0"/>
          <w:sz w:val="20"/>
          <w:szCs w:val="20"/>
          <w:vertAlign w:val="baseline"/>
        </w:rPr>
      </w:pPr>
      <w:r w:rsidDel="00000000" w:rsidR="00000000" w:rsidRPr="00000000">
        <w:rPr>
          <w:rtl w:val="0"/>
        </w:rPr>
      </w:r>
    </w:p>
    <w:p w:rsidR="00000000" w:rsidDel="00000000" w:rsidP="00000000" w:rsidRDefault="00000000" w:rsidRPr="00000000" w14:paraId="0000000E">
      <w:pPr>
        <w:spacing w:after="200" w:line="276" w:lineRule="auto"/>
        <w:jc w:val="center"/>
        <w:rPr>
          <w:b w:val="0"/>
          <w:bCs w:val="0"/>
          <w:sz w:val="32"/>
          <w:szCs w:val="32"/>
          <w:vertAlign w:val="baseline"/>
        </w:rPr>
      </w:pPr>
      <w:r w:rsidDel="00000000" w:rsidR="00000000" w:rsidRPr="00000000">
        <w:rPr>
          <w:b w:val="1"/>
          <w:bCs w:val="1"/>
          <w:sz w:val="32"/>
          <w:szCs w:val="32"/>
          <w:vertAlign w:val="baseline"/>
          <w:rtl w:val="0"/>
        </w:rPr>
        <w:t xml:space="preserve">FIŞA DISCIPLINEI</w:t>
      </w:r>
      <w:r w:rsidDel="00000000" w:rsidR="00000000" w:rsidRPr="00000000">
        <w:rPr>
          <w:rtl w:val="0"/>
        </w:rPr>
      </w:r>
    </w:p>
    <w:p w:rsidR="00000000" w:rsidDel="00000000" w:rsidP="00000000" w:rsidRDefault="00000000" w:rsidRPr="00000000" w14:paraId="0000000F">
      <w:pPr>
        <w:spacing w:after="200" w:line="276" w:lineRule="auto"/>
        <w:jc w:val="center"/>
        <w:rPr>
          <w:b w:val="0"/>
          <w:bCs w:val="0"/>
          <w:sz w:val="32"/>
          <w:szCs w:val="32"/>
          <w:vertAlign w:val="baseline"/>
        </w:rPr>
      </w:pPr>
      <w:r w:rsidDel="00000000" w:rsidR="00000000" w:rsidRPr="00000000">
        <w:rPr>
          <w:b w:val="1"/>
          <w:bCs w:val="1"/>
          <w:sz w:val="32"/>
          <w:szCs w:val="32"/>
          <w:vertAlign w:val="baseline"/>
          <w:rtl w:val="0"/>
        </w:rPr>
        <w:t xml:space="preserve"> Ideologii Politice Contemporane</w:t>
      </w:r>
      <w:r w:rsidDel="00000000" w:rsidR="00000000" w:rsidRPr="00000000">
        <w:rPr>
          <w:rtl w:val="0"/>
        </w:rPr>
      </w:r>
    </w:p>
    <w:p w:rsidR="00000000" w:rsidDel="00000000" w:rsidP="00000000" w:rsidRDefault="00000000" w:rsidRPr="00000000" w14:paraId="00000010">
      <w:pPr>
        <w:spacing w:after="200" w:line="276"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1">
      <w:pPr>
        <w:spacing w:after="200" w:line="276"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2">
      <w:pPr>
        <w:spacing w:after="200" w:line="276" w:lineRule="auto"/>
        <w:rPr>
          <w:sz w:val="22"/>
          <w:szCs w:val="22"/>
          <w:vertAlign w:val="baseline"/>
        </w:rPr>
      </w:pPr>
      <w:r w:rsidDel="00000000" w:rsidR="00000000" w:rsidRPr="00000000">
        <w:rPr>
          <w:b w:val="1"/>
          <w:bCs w:val="1"/>
          <w:sz w:val="22"/>
          <w:szCs w:val="22"/>
          <w:vertAlign w:val="baseline"/>
          <w:rtl w:val="0"/>
        </w:rPr>
        <w:t xml:space="preserve">Statutul disciplinei</w:t>
      </w:r>
      <w:r w:rsidDel="00000000" w:rsidR="00000000" w:rsidRPr="00000000">
        <w:rPr>
          <w:sz w:val="22"/>
          <w:szCs w:val="22"/>
          <w:vertAlign w:val="baseline"/>
          <w:rtl w:val="0"/>
        </w:rPr>
        <w:t xml:space="preserve">:      </w:t>
      </w:r>
      <w:r w:rsidDel="00000000" w:rsidR="00000000" w:rsidRPr="00000000">
        <w:rPr>
          <w:sz w:val="22"/>
          <w:szCs w:val="22"/>
          <w:vertAlign w:val="baseline"/>
          <w:rtl w:val="0"/>
        </w:rPr>
        <w:t xml:space="preserve">☒ </w:t>
      </w:r>
      <w:r w:rsidDel="00000000" w:rsidR="00000000" w:rsidRPr="00000000">
        <w:rPr>
          <w:i w:val="1"/>
          <w:iCs w:val="1"/>
          <w:sz w:val="22"/>
          <w:szCs w:val="22"/>
          <w:vertAlign w:val="baseline"/>
          <w:rtl w:val="0"/>
        </w:rPr>
        <w:t xml:space="preserve">obligatorie</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opţională</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facultativă</w:t>
      </w:r>
      <w:r w:rsidDel="00000000" w:rsidR="00000000" w:rsidRPr="00000000">
        <w:rPr>
          <w:rtl w:val="0"/>
        </w:rPr>
      </w:r>
    </w:p>
    <w:p w:rsidR="00000000" w:rsidDel="00000000" w:rsidP="00000000" w:rsidRDefault="00000000" w:rsidRPr="00000000" w14:paraId="00000013">
      <w:pPr>
        <w:spacing w:after="200" w:line="276" w:lineRule="auto"/>
        <w:rPr>
          <w:sz w:val="22"/>
          <w:szCs w:val="22"/>
          <w:vertAlign w:val="baseline"/>
        </w:rPr>
      </w:pPr>
      <w:r w:rsidDel="00000000" w:rsidR="00000000" w:rsidRPr="00000000">
        <w:rPr>
          <w:b w:val="1"/>
          <w:bCs w:val="1"/>
          <w:sz w:val="22"/>
          <w:szCs w:val="22"/>
          <w:vertAlign w:val="baseline"/>
          <w:rtl w:val="0"/>
        </w:rPr>
        <w:t xml:space="preserve">Nivelul de studii</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Licenţă</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Masterat</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Doctorat</w:t>
      </w:r>
      <w:r w:rsidDel="00000000" w:rsidR="00000000" w:rsidRPr="00000000">
        <w:rPr>
          <w:rtl w:val="0"/>
        </w:rPr>
      </w:r>
    </w:p>
    <w:p w:rsidR="00000000" w:rsidDel="00000000" w:rsidP="00000000" w:rsidRDefault="00000000" w:rsidRPr="00000000" w14:paraId="00000014">
      <w:pPr>
        <w:spacing w:after="200" w:line="276" w:lineRule="auto"/>
        <w:rPr>
          <w:sz w:val="22"/>
          <w:szCs w:val="22"/>
          <w:vertAlign w:val="baseline"/>
        </w:rPr>
      </w:pPr>
      <w:r w:rsidDel="00000000" w:rsidR="00000000" w:rsidRPr="00000000">
        <w:rPr>
          <w:rtl w:val="0"/>
        </w:rPr>
      </w:r>
    </w:p>
    <w:p w:rsidR="00000000" w:rsidDel="00000000" w:rsidP="00000000" w:rsidRDefault="00000000" w:rsidRPr="00000000" w14:paraId="00000015">
      <w:pPr>
        <w:spacing w:after="200" w:line="276" w:lineRule="auto"/>
        <w:rPr>
          <w:sz w:val="22"/>
          <w:szCs w:val="22"/>
          <w:vertAlign w:val="baseline"/>
        </w:rPr>
      </w:pPr>
      <w:r w:rsidDel="00000000" w:rsidR="00000000" w:rsidRPr="00000000">
        <w:rPr>
          <w:b w:val="1"/>
          <w:bCs w:val="1"/>
          <w:sz w:val="22"/>
          <w:szCs w:val="22"/>
          <w:vertAlign w:val="baseline"/>
          <w:rtl w:val="0"/>
        </w:rPr>
        <w:t xml:space="preserve">Anul de studii</w:t>
      </w:r>
      <w:r w:rsidDel="00000000" w:rsidR="00000000" w:rsidRPr="00000000">
        <w:rPr>
          <w:sz w:val="22"/>
          <w:szCs w:val="22"/>
          <w:vertAlign w:val="baseline"/>
          <w:rtl w:val="0"/>
        </w:rPr>
        <w:t xml:space="preserve">: </w:t>
      </w:r>
      <w:r w:rsidDel="00000000" w:rsidR="00000000" w:rsidRPr="00000000">
        <w:rPr>
          <w:b w:val="1"/>
          <w:bCs w:val="1"/>
          <w:sz w:val="22"/>
          <w:szCs w:val="22"/>
          <w:u w:val="single"/>
          <w:vertAlign w:val="baseline"/>
          <w:rtl w:val="0"/>
        </w:rPr>
        <w:t xml:space="preserve">2</w:t>
      </w:r>
      <w:r w:rsidDel="00000000" w:rsidR="00000000" w:rsidRPr="00000000">
        <w:rPr>
          <w:rtl w:val="0"/>
        </w:rPr>
      </w:r>
    </w:p>
    <w:p w:rsidR="00000000" w:rsidDel="00000000" w:rsidP="00000000" w:rsidRDefault="00000000" w:rsidRPr="00000000" w14:paraId="00000016">
      <w:pPr>
        <w:spacing w:after="200" w:line="276" w:lineRule="auto"/>
        <w:rPr>
          <w:sz w:val="22"/>
          <w:szCs w:val="22"/>
          <w:vertAlign w:val="baseline"/>
        </w:rPr>
      </w:pPr>
      <w:r w:rsidDel="00000000" w:rsidR="00000000" w:rsidRPr="00000000">
        <w:rPr>
          <w:b w:val="1"/>
          <w:bCs w:val="1"/>
          <w:sz w:val="22"/>
          <w:szCs w:val="22"/>
          <w:vertAlign w:val="baseline"/>
          <w:rtl w:val="0"/>
        </w:rPr>
        <w:t xml:space="preserve">Semestrul</w:t>
      </w:r>
      <w:r w:rsidDel="00000000" w:rsidR="00000000" w:rsidRPr="00000000">
        <w:rPr>
          <w:sz w:val="22"/>
          <w:szCs w:val="22"/>
          <w:vertAlign w:val="baseline"/>
          <w:rtl w:val="0"/>
        </w:rPr>
        <w:t xml:space="preserve">: </w:t>
      </w:r>
      <w:r w:rsidDel="00000000" w:rsidR="00000000" w:rsidRPr="00000000">
        <w:rPr>
          <w:b w:val="1"/>
          <w:bCs w:val="1"/>
          <w:sz w:val="22"/>
          <w:szCs w:val="22"/>
          <w:u w:val="single"/>
          <w:vertAlign w:val="baseline"/>
          <w:rtl w:val="0"/>
        </w:rPr>
        <w:t xml:space="preserve">2</w:t>
      </w:r>
      <w:r w:rsidDel="00000000" w:rsidR="00000000" w:rsidRPr="00000000">
        <w:rPr>
          <w:rtl w:val="0"/>
        </w:rPr>
      </w:r>
    </w:p>
    <w:p w:rsidR="00000000" w:rsidDel="00000000" w:rsidP="00000000" w:rsidRDefault="00000000" w:rsidRPr="00000000" w14:paraId="00000017">
      <w:pPr>
        <w:spacing w:line="276" w:lineRule="auto"/>
        <w:rPr>
          <w:color w:val="000000"/>
          <w:sz w:val="22"/>
          <w:szCs w:val="22"/>
          <w:vertAlign w:val="baseline"/>
        </w:rPr>
      </w:pPr>
      <w:r w:rsidDel="00000000" w:rsidR="00000000" w:rsidRPr="00000000">
        <w:rPr>
          <w:rtl w:val="0"/>
        </w:rPr>
      </w:r>
    </w:p>
    <w:p w:rsidR="00000000" w:rsidDel="00000000" w:rsidP="00000000" w:rsidRDefault="00000000" w:rsidRPr="00000000" w14:paraId="00000018">
      <w:pPr>
        <w:spacing w:line="276" w:lineRule="auto"/>
        <w:rPr>
          <w:color w:val="000000"/>
          <w:sz w:val="22"/>
          <w:szCs w:val="22"/>
          <w:vertAlign w:val="baseline"/>
        </w:rPr>
      </w:pPr>
      <w:r w:rsidDel="00000000" w:rsidR="00000000" w:rsidRPr="00000000">
        <w:rPr>
          <w:rtl w:val="0"/>
        </w:rPr>
      </w:r>
    </w:p>
    <w:p w:rsidR="00000000" w:rsidDel="00000000" w:rsidP="00000000" w:rsidRDefault="00000000" w:rsidRPr="00000000" w14:paraId="00000019">
      <w:pPr>
        <w:spacing w:line="276" w:lineRule="auto"/>
        <w:rPr>
          <w:i w:val="0"/>
          <w:iCs w:val="0"/>
          <w:color w:val="000000"/>
          <w:sz w:val="22"/>
          <w:szCs w:val="22"/>
          <w:vertAlign w:val="baseline"/>
        </w:rPr>
      </w:pPr>
      <w:r w:rsidDel="00000000" w:rsidR="00000000" w:rsidRPr="00000000">
        <w:rPr>
          <w:b w:val="1"/>
          <w:bCs w:val="1"/>
          <w:color w:val="000000"/>
          <w:sz w:val="22"/>
          <w:szCs w:val="22"/>
          <w:vertAlign w:val="baseline"/>
          <w:rtl w:val="0"/>
        </w:rPr>
        <w:t xml:space="preserve">Titularul cursului: </w:t>
      </w:r>
      <w:r w:rsidDel="00000000" w:rsidR="00000000" w:rsidRPr="00000000">
        <w:rPr>
          <w:i w:val="1"/>
          <w:iCs w:val="1"/>
          <w:sz w:val="22"/>
          <w:szCs w:val="22"/>
          <w:vertAlign w:val="baseline"/>
          <w:rtl w:val="0"/>
        </w:rPr>
        <w:t xml:space="preserve">Prof. univ. dr. Andrei Țăranu</w:t>
      </w:r>
      <w:r w:rsidDel="00000000" w:rsidR="00000000" w:rsidRPr="00000000">
        <w:rPr>
          <w:rtl w:val="0"/>
        </w:rPr>
      </w:r>
    </w:p>
    <w:p w:rsidR="00000000" w:rsidDel="00000000" w:rsidP="00000000" w:rsidRDefault="00000000" w:rsidRPr="00000000" w14:paraId="0000001A">
      <w:pPr>
        <w:spacing w:line="276" w:lineRule="auto"/>
        <w:rPr>
          <w:color w:val="000000"/>
          <w:sz w:val="22"/>
          <w:szCs w:val="22"/>
          <w:vertAlign w:val="baseline"/>
        </w:rPr>
      </w:pPr>
      <w:r w:rsidDel="00000000" w:rsidR="00000000" w:rsidRPr="00000000">
        <w:rPr>
          <w:rtl w:val="0"/>
        </w:rPr>
      </w:r>
    </w:p>
    <w:p w:rsidR="00000000" w:rsidDel="00000000" w:rsidP="00000000" w:rsidRDefault="00000000" w:rsidRPr="00000000" w14:paraId="0000001B">
      <w:pPr>
        <w:spacing w:line="276" w:lineRule="auto"/>
        <w:rPr>
          <w:color w:val="000000"/>
          <w:sz w:val="22"/>
          <w:szCs w:val="22"/>
          <w:vertAlign w:val="baseline"/>
        </w:rPr>
      </w:pPr>
      <w:r w:rsidDel="00000000" w:rsidR="00000000" w:rsidRPr="00000000">
        <w:rPr>
          <w:rtl w:val="0"/>
        </w:rPr>
      </w:r>
    </w:p>
    <w:p w:rsidR="00000000" w:rsidDel="00000000" w:rsidP="00000000" w:rsidRDefault="00000000" w:rsidRPr="00000000" w14:paraId="0000001C">
      <w:pPr>
        <w:spacing w:line="276" w:lineRule="auto"/>
        <w:rPr>
          <w:color w:val="000000"/>
          <w:sz w:val="22"/>
          <w:szCs w:val="22"/>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692"/>
        <w:gridCol w:w="1693"/>
        <w:gridCol w:w="1417"/>
        <w:gridCol w:w="1252"/>
        <w:gridCol w:w="1454"/>
        <w:gridCol w:w="1239"/>
        <w:tblGridChange w:id="0">
          <w:tblGrid>
            <w:gridCol w:w="2692"/>
            <w:gridCol w:w="1693"/>
            <w:gridCol w:w="1417"/>
            <w:gridCol w:w="1252"/>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vAlign w:val="top"/>
          </w:tcPr>
          <w:p w:rsidR="00000000" w:rsidDel="00000000" w:rsidP="00000000" w:rsidRDefault="00000000" w:rsidRPr="00000000" w14:paraId="0000001D">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3">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4">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5">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6">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7">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8">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9">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C=28,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A">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B">
            <w:pPr>
              <w:spacing w:line="276" w:lineRule="auto"/>
              <w:rPr>
                <w:color w:val="000000"/>
                <w:sz w:val="22"/>
                <w:szCs w:val="22"/>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C">
            <w:pPr>
              <w:spacing w:line="276" w:lineRule="auto"/>
              <w:rPr>
                <w:color w:val="000000"/>
                <w:sz w:val="22"/>
                <w:szCs w:val="22"/>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D">
            <w:pPr>
              <w:spacing w:line="276" w:lineRule="auto"/>
              <w:rPr>
                <w:color w:val="000000"/>
                <w:sz w:val="22"/>
                <w:szCs w:val="22"/>
                <w:vertAlign w:val="baseline"/>
              </w:rPr>
            </w:pPr>
            <w:r w:rsidDel="00000000" w:rsidR="00000000" w:rsidRPr="00000000">
              <w:rPr>
                <w:b w:val="1"/>
                <w:bCs w:val="1"/>
                <w:color w:val="000000"/>
                <w:sz w:val="22"/>
                <w:szCs w:val="22"/>
                <w:vertAlign w:val="baseline"/>
                <w:rtl w:val="0"/>
              </w:rPr>
              <w:t xml:space="preserve">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E">
            <w:pPr>
              <w:spacing w:line="276" w:lineRule="auto"/>
              <w:jc w:val="center"/>
              <w:rPr>
                <w:color w:val="000000"/>
                <w:sz w:val="22"/>
                <w:szCs w:val="22"/>
                <w:vertAlign w:val="baseline"/>
              </w:rPr>
            </w:pPr>
            <w:r w:rsidDel="00000000" w:rsidR="00000000" w:rsidRPr="00000000">
              <w:rPr>
                <w:b w:val="1"/>
                <w:bCs w:val="1"/>
                <w:color w:val="000000"/>
                <w:sz w:val="22"/>
                <w:szCs w:val="22"/>
                <w:vertAlign w:val="baseline"/>
                <w:rtl w:val="0"/>
              </w:rPr>
              <w:t xml:space="preserve">6</w:t>
            </w:r>
            <w:r w:rsidDel="00000000" w:rsidR="00000000" w:rsidRPr="00000000">
              <w:rPr>
                <w:rtl w:val="0"/>
              </w:rPr>
            </w:r>
          </w:p>
        </w:tc>
      </w:tr>
    </w:tbl>
    <w:p w:rsidR="00000000" w:rsidDel="00000000" w:rsidP="00000000" w:rsidRDefault="00000000" w:rsidRPr="00000000" w14:paraId="0000002F">
      <w:pPr>
        <w:rPr>
          <w:sz w:val="22"/>
          <w:szCs w:val="22"/>
        </w:rPr>
      </w:pPr>
      <w:r w:rsidDel="00000000" w:rsidR="00000000" w:rsidRPr="00000000">
        <w:rPr>
          <w:rtl w:val="0"/>
        </w:rPr>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rPr>
          <w:sz w:val="22"/>
          <w:szCs w:val="22"/>
        </w:rPr>
      </w:pPr>
      <w:r w:rsidDel="00000000" w:rsidR="00000000" w:rsidRPr="00000000">
        <w:rPr>
          <w:rtl w:val="0"/>
        </w:rPr>
      </w:r>
    </w:p>
    <w:p w:rsidR="00000000" w:rsidDel="00000000" w:rsidP="00000000" w:rsidRDefault="00000000" w:rsidRPr="00000000" w14:paraId="00000032">
      <w:pPr>
        <w:rPr>
          <w:sz w:val="22"/>
          <w:szCs w:val="22"/>
        </w:rPr>
      </w:pPr>
      <w:r w:rsidDel="00000000" w:rsidR="00000000" w:rsidRPr="00000000">
        <w:rPr>
          <w:rtl w:val="0"/>
        </w:rPr>
      </w:r>
    </w:p>
    <w:tbl>
      <w:tblPr>
        <w:tblStyle w:val="Table2"/>
        <w:tblW w:w="95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8460"/>
        <w:tblGridChange w:id="0">
          <w:tblGrid>
            <w:gridCol w:w="1080"/>
            <w:gridCol w:w="8460"/>
          </w:tblGrid>
        </w:tblGridChange>
      </w:tblGrid>
      <w:tr>
        <w:trPr>
          <w:cantSplit w:val="0"/>
          <w:trHeight w:val="260" w:hRule="atLeast"/>
          <w:tblHeader w:val="0"/>
        </w:trPr>
        <w:tc>
          <w:tcPr>
            <w:gridSpan w:val="2"/>
            <w:vAlign w:val="top"/>
          </w:tcPr>
          <w:p w:rsidR="00000000" w:rsidDel="00000000" w:rsidP="00000000" w:rsidRDefault="00000000" w:rsidRPr="00000000" w14:paraId="00000033">
            <w:pPr>
              <w:rPr>
                <w:sz w:val="22"/>
                <w:szCs w:val="22"/>
                <w:vertAlign w:val="baseline"/>
              </w:rPr>
            </w:pPr>
            <w:r w:rsidDel="00000000" w:rsidR="00000000" w:rsidRPr="00000000">
              <w:rPr>
                <w:rtl w:val="0"/>
              </w:rPr>
            </w:r>
          </w:p>
          <w:p w:rsidR="00000000" w:rsidDel="00000000" w:rsidP="00000000" w:rsidRDefault="00000000" w:rsidRPr="00000000" w14:paraId="00000034">
            <w:pPr>
              <w:rPr>
                <w:sz w:val="22"/>
                <w:szCs w:val="22"/>
                <w:vertAlign w:val="baseline"/>
              </w:rPr>
            </w:pPr>
            <w:r w:rsidDel="00000000" w:rsidR="00000000" w:rsidRPr="00000000">
              <w:rPr>
                <w:sz w:val="22"/>
                <w:szCs w:val="22"/>
                <w:vertAlign w:val="baseline"/>
                <w:rtl w:val="0"/>
              </w:rPr>
              <w:t xml:space="preserve">Competenţe specifice (competenţe generale sunt menţionate în fişa specializării)</w:t>
            </w:r>
          </w:p>
        </w:tc>
      </w:tr>
      <w:tr>
        <w:trPr>
          <w:cantSplit w:val="0"/>
          <w:trHeight w:val="863" w:hRule="atLeast"/>
          <w:tblHeader w:val="0"/>
        </w:trPr>
        <w:tc>
          <w:tcPr>
            <w:vAlign w:val="top"/>
          </w:tcPr>
          <w:p w:rsidR="00000000" w:rsidDel="00000000" w:rsidP="00000000" w:rsidRDefault="00000000" w:rsidRPr="00000000" w14:paraId="00000036">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37">
            <w:pPr>
              <w:rPr>
                <w:sz w:val="22"/>
                <w:szCs w:val="22"/>
                <w:vertAlign w:val="baseline"/>
              </w:rPr>
            </w:pPr>
            <w:r w:rsidDel="00000000" w:rsidR="00000000" w:rsidRPr="00000000">
              <w:rPr>
                <w:sz w:val="22"/>
                <w:szCs w:val="22"/>
                <w:vertAlign w:val="baseline"/>
                <w:rtl w:val="0"/>
              </w:rPr>
              <w:t xml:space="preserve">1. Cunoaştere şi înţelegere (</w:t>
            </w:r>
            <w:r w:rsidDel="00000000" w:rsidR="00000000" w:rsidRPr="00000000">
              <w:rPr>
                <w:i w:val="1"/>
                <w:iCs w:val="1"/>
                <w:sz w:val="22"/>
                <w:szCs w:val="22"/>
                <w:vertAlign w:val="baseline"/>
                <w:rtl w:val="0"/>
              </w:rPr>
              <w:t xml:space="preserve">cunoaşterea şi utilizarea adecavată a noţiunilor specifice disciplinei</w:t>
            </w:r>
            <w:r w:rsidDel="00000000" w:rsidR="00000000" w:rsidRPr="00000000">
              <w:rPr>
                <w:sz w:val="22"/>
                <w:szCs w:val="22"/>
                <w:vertAlign w:val="baseline"/>
                <w:rtl w:val="0"/>
              </w:rPr>
              <w:t xml:space="preserve">)</w:t>
            </w:r>
          </w:p>
          <w:p w:rsidR="00000000" w:rsidDel="00000000" w:rsidP="00000000" w:rsidRDefault="00000000" w:rsidRPr="00000000" w14:paraId="00000038">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Studenţii vor cunoaşte principiile fundamentale care stau la baza formării ideologiilor politice</w:t>
            </w:r>
          </w:p>
          <w:p w:rsidR="00000000" w:rsidDel="00000000" w:rsidP="00000000" w:rsidRDefault="00000000" w:rsidRPr="00000000" w14:paraId="00000039">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înţelege modalitatea de analiză pe baza gândirii şi practiic ideologice</w:t>
            </w:r>
          </w:p>
          <w:p w:rsidR="00000000" w:rsidDel="00000000" w:rsidP="00000000" w:rsidRDefault="00000000" w:rsidRPr="00000000" w14:paraId="0000003A">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învăţa şi vor folosi noţiunile specifice diverselor ideologii politice</w:t>
            </w:r>
          </w:p>
        </w:tc>
      </w:tr>
      <w:tr>
        <w:trPr>
          <w:cantSplit w:val="0"/>
          <w:trHeight w:val="1142" w:hRule="atLeast"/>
          <w:tblHeader w:val="0"/>
        </w:trPr>
        <w:tc>
          <w:tcPr>
            <w:vAlign w:val="top"/>
          </w:tcPr>
          <w:p w:rsidR="00000000" w:rsidDel="00000000" w:rsidP="00000000" w:rsidRDefault="00000000" w:rsidRPr="00000000" w14:paraId="0000003B">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3C">
            <w:pPr>
              <w:rPr>
                <w:sz w:val="22"/>
                <w:szCs w:val="22"/>
                <w:vertAlign w:val="baseline"/>
              </w:rPr>
            </w:pPr>
            <w:r w:rsidDel="00000000" w:rsidR="00000000" w:rsidRPr="00000000">
              <w:rPr>
                <w:sz w:val="22"/>
                <w:szCs w:val="22"/>
                <w:vertAlign w:val="baseline"/>
                <w:rtl w:val="0"/>
              </w:rPr>
              <w:t xml:space="preserve">2. Explicare şi interpretare (</w:t>
            </w:r>
            <w:r w:rsidDel="00000000" w:rsidR="00000000" w:rsidRPr="00000000">
              <w:rPr>
                <w:i w:val="1"/>
                <w:iCs w:val="1"/>
                <w:sz w:val="22"/>
                <w:szCs w:val="22"/>
                <w:vertAlign w:val="baseline"/>
                <w:rtl w:val="0"/>
              </w:rPr>
              <w:t xml:space="preserve">explicarea şi interpretarea unor idei, proiecte, procese, precum şi a conţinuturilor teoretice şi practice ale disciplinei</w:t>
            </w:r>
            <w:r w:rsidDel="00000000" w:rsidR="00000000" w:rsidRPr="00000000">
              <w:rPr>
                <w:sz w:val="22"/>
                <w:szCs w:val="22"/>
                <w:vertAlign w:val="baseline"/>
                <w:rtl w:val="0"/>
              </w:rPr>
              <w:t xml:space="preserve">)</w:t>
            </w:r>
          </w:p>
          <w:p w:rsidR="00000000" w:rsidDel="00000000" w:rsidP="00000000" w:rsidRDefault="00000000" w:rsidRPr="00000000" w14:paraId="0000003D">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putea interpreta diverse aspecte ale realităţii politice pe baza proceselor ideologice şi vor putea analiza respectivele aspecte ale realităţii coerent</w:t>
            </w:r>
          </w:p>
          <w:p w:rsidR="00000000" w:rsidDel="00000000" w:rsidP="00000000" w:rsidRDefault="00000000" w:rsidRPr="00000000" w14:paraId="0000003E">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putea explica şi interpreta diverse comportamente de vot</w:t>
            </w:r>
          </w:p>
        </w:tc>
      </w:tr>
      <w:tr>
        <w:trPr>
          <w:cantSplit w:val="0"/>
          <w:trHeight w:val="845" w:hRule="atLeast"/>
          <w:tblHeader w:val="0"/>
        </w:trPr>
        <w:tc>
          <w:tcPr>
            <w:vAlign w:val="top"/>
          </w:tcPr>
          <w:p w:rsidR="00000000" w:rsidDel="00000000" w:rsidP="00000000" w:rsidRDefault="00000000" w:rsidRPr="00000000" w14:paraId="0000003F">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40">
            <w:pPr>
              <w:rPr>
                <w:i w:val="0"/>
                <w:iCs w:val="0"/>
                <w:sz w:val="22"/>
                <w:szCs w:val="22"/>
                <w:vertAlign w:val="baseline"/>
              </w:rPr>
            </w:pPr>
            <w:r w:rsidDel="00000000" w:rsidR="00000000" w:rsidRPr="00000000">
              <w:rPr>
                <w:sz w:val="22"/>
                <w:szCs w:val="22"/>
                <w:vertAlign w:val="baseline"/>
                <w:rtl w:val="0"/>
              </w:rPr>
              <w:t xml:space="preserve">3. Instrumental- aplicative </w:t>
            </w:r>
            <w:r w:rsidDel="00000000" w:rsidR="00000000" w:rsidRPr="00000000">
              <w:rPr>
                <w:i w:val="1"/>
                <w:iCs w:val="1"/>
                <w:sz w:val="22"/>
                <w:szCs w:val="22"/>
                <w:vertAlign w:val="baseline"/>
                <w:rtl w:val="0"/>
              </w:rPr>
              <w:t xml:space="preserve">(proiectarea, conducerea şi evaluarea activităţilor practice specifice: utilizarea unor metode, tehnici şi instrumente de investigare şi de aplicare)</w:t>
            </w:r>
            <w:r w:rsidDel="00000000" w:rsidR="00000000" w:rsidRPr="00000000">
              <w:rPr>
                <w:rtl w:val="0"/>
              </w:rPr>
            </w:r>
          </w:p>
          <w:p w:rsidR="00000000" w:rsidDel="00000000" w:rsidP="00000000" w:rsidRDefault="00000000" w:rsidRPr="00000000" w14:paraId="00000041">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analiza teoretica</w:t>
            </w:r>
          </w:p>
          <w:p w:rsidR="00000000" w:rsidDel="00000000" w:rsidP="00000000" w:rsidRDefault="00000000" w:rsidRPr="00000000" w14:paraId="00000042">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analiza de conţinut</w:t>
            </w:r>
          </w:p>
        </w:tc>
      </w:tr>
      <w:tr>
        <w:trPr>
          <w:cantSplit w:val="0"/>
          <w:trHeight w:val="2042" w:hRule="atLeast"/>
          <w:tblHeader w:val="0"/>
        </w:trPr>
        <w:tc>
          <w:tcPr>
            <w:vAlign w:val="top"/>
          </w:tcPr>
          <w:p w:rsidR="00000000" w:rsidDel="00000000" w:rsidP="00000000" w:rsidRDefault="00000000" w:rsidRPr="00000000" w14:paraId="00000043">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44">
            <w:pPr>
              <w:rPr>
                <w:i w:val="0"/>
                <w:iCs w:val="0"/>
                <w:sz w:val="22"/>
                <w:szCs w:val="22"/>
                <w:vertAlign w:val="baseline"/>
              </w:rPr>
            </w:pPr>
            <w:r w:rsidDel="00000000" w:rsidR="00000000" w:rsidRPr="00000000">
              <w:rPr>
                <w:sz w:val="22"/>
                <w:szCs w:val="22"/>
                <w:vertAlign w:val="baseline"/>
                <w:rtl w:val="0"/>
              </w:rPr>
              <w:t xml:space="preserve">4. Atitudinale (</w:t>
            </w:r>
            <w:r w:rsidDel="00000000" w:rsidR="00000000" w:rsidRPr="00000000">
              <w:rPr>
                <w:i w:val="1"/>
                <w:iCs w:val="1"/>
                <w:sz w:val="22"/>
                <w:szCs w:val="22"/>
                <w:vertAlign w:val="baseline"/>
                <w:rtl w:val="0"/>
              </w:rPr>
              <w:t xml:space="preserve">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r w:rsidDel="00000000" w:rsidR="00000000" w:rsidRPr="00000000">
              <w:rPr>
                <w:rtl w:val="0"/>
              </w:rPr>
            </w:r>
          </w:p>
          <w:p w:rsidR="00000000" w:rsidDel="00000000" w:rsidP="00000000" w:rsidRDefault="00000000" w:rsidRPr="00000000" w14:paraId="00000045">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asimila pluralismul ideatic şi de opinii ce stă la baza comportamentului democratic</w:t>
            </w:r>
          </w:p>
          <w:p w:rsidR="00000000" w:rsidDel="00000000" w:rsidP="00000000" w:rsidRDefault="00000000" w:rsidRPr="00000000" w14:paraId="00000046">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vor putea valorifica toate principiile ideologice pentru a-şi forma structura valorică adecvată pentru comportamentul democratic</w:t>
            </w:r>
          </w:p>
          <w:p w:rsidR="00000000" w:rsidDel="00000000" w:rsidP="00000000" w:rsidRDefault="00000000" w:rsidRPr="00000000" w14:paraId="00000047">
            <w:pPr>
              <w:rPr>
                <w:sz w:val="22"/>
                <w:szCs w:val="22"/>
                <w:vertAlign w:val="baseline"/>
              </w:rPr>
            </w:pPr>
            <w:r w:rsidDel="00000000" w:rsidR="00000000" w:rsidRPr="00000000">
              <w:rPr>
                <w:rtl w:val="0"/>
              </w:rPr>
            </w:r>
          </w:p>
        </w:tc>
      </w:tr>
    </w:tbl>
    <w:p w:rsidR="00000000" w:rsidDel="00000000" w:rsidP="00000000" w:rsidRDefault="00000000" w:rsidRPr="00000000" w14:paraId="00000048">
      <w:pPr>
        <w:rPr>
          <w:sz w:val="22"/>
          <w:szCs w:val="22"/>
        </w:rPr>
      </w:pPr>
      <w:r w:rsidDel="00000000" w:rsidR="00000000" w:rsidRPr="00000000">
        <w:rPr>
          <w:rtl w:val="0"/>
        </w:rPr>
      </w:r>
    </w:p>
    <w:sdt>
      <w:sdtPr>
        <w:lock w:val="contentLocked"/>
        <w:id w:val="539978918"/>
        <w:tag w:val="goog_rdk_0"/>
      </w:sdtPr>
      <w:sdtContent>
        <w:tbl>
          <w:tblPr>
            <w:tblStyle w:val="Table3"/>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76" w:lineRule="auto"/>
                  <w:jc w:val="both"/>
                  <w:rPr>
                    <w:sz w:val="22"/>
                    <w:szCs w:val="22"/>
                  </w:rPr>
                </w:pPr>
                <w:r w:rsidDel="00000000" w:rsidR="00000000" w:rsidRPr="00000000">
                  <w:rPr>
                    <w:sz w:val="22"/>
                    <w:szCs w:val="22"/>
                    <w:rtl w:val="0"/>
                  </w:rPr>
                  <w:t xml:space="preserve">Elaborarea fişei disciplinei Ideologii Politice Contemporane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p>
            </w:tc>
          </w:tr>
        </w:tbl>
      </w:sdtContent>
    </w:sdt>
    <w:p w:rsidR="00000000" w:rsidDel="00000000" w:rsidP="00000000" w:rsidRDefault="00000000" w:rsidRPr="00000000" w14:paraId="0000004A">
      <w:pPr>
        <w:rPr>
          <w:sz w:val="22"/>
          <w:szCs w:val="22"/>
        </w:rPr>
      </w:pPr>
      <w:r w:rsidDel="00000000" w:rsidR="00000000" w:rsidRPr="00000000">
        <w:rPr>
          <w:rtl w:val="0"/>
        </w:rPr>
      </w:r>
    </w:p>
    <w:sdt>
      <w:sdtPr>
        <w:lock w:val="contentLocked"/>
        <w:id w:val="1676567131"/>
        <w:tag w:val="goog_rdk_1"/>
      </w:sdtPr>
      <w:sdtContent>
        <w:tbl>
          <w:tblPr>
            <w:tblStyle w:val="Table4"/>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76" w:lineRule="auto"/>
                  <w:jc w:val="both"/>
                  <w:rPr>
                    <w:b w:val="1"/>
                    <w:bCs w:val="1"/>
                    <w:sz w:val="22"/>
                    <w:szCs w:val="22"/>
                  </w:rPr>
                </w:pPr>
                <w:r w:rsidDel="00000000" w:rsidR="00000000" w:rsidRPr="00000000">
                  <w:rPr>
                    <w:b w:val="1"/>
                    <w:bCs w:val="1"/>
                    <w:sz w:val="22"/>
                    <w:szCs w:val="22"/>
                    <w:rtl w:val="0"/>
                  </w:rPr>
                  <w:t xml:space="preserve">Rezultatele învățării</w:t>
                </w:r>
              </w:p>
              <w:p w:rsidR="00000000" w:rsidDel="00000000" w:rsidP="00000000" w:rsidRDefault="00000000" w:rsidRPr="00000000" w14:paraId="0000004C">
                <w:pPr>
                  <w:spacing w:line="276" w:lineRule="auto"/>
                  <w:jc w:val="both"/>
                  <w:rPr>
                    <w:b w:val="1"/>
                    <w:bCs w:val="1"/>
                    <w:sz w:val="22"/>
                    <w:szCs w:val="22"/>
                  </w:rPr>
                </w:pPr>
                <w:r w:rsidDel="00000000" w:rsidR="00000000" w:rsidRPr="00000000">
                  <w:rPr>
                    <w:b w:val="1"/>
                    <w:bCs w:val="1"/>
                    <w:sz w:val="22"/>
                    <w:szCs w:val="22"/>
                    <w:rtl w:val="0"/>
                  </w:rPr>
                  <w:t xml:space="preserve">Cunoștințe </w:t>
                </w:r>
              </w:p>
              <w:p w:rsidR="00000000" w:rsidDel="00000000" w:rsidP="00000000" w:rsidRDefault="00000000" w:rsidRPr="00000000" w14:paraId="0000004D">
                <w:pPr>
                  <w:spacing w:line="276" w:lineRule="auto"/>
                  <w:jc w:val="both"/>
                  <w:rPr>
                    <w:sz w:val="22"/>
                    <w:szCs w:val="22"/>
                  </w:rPr>
                </w:pPr>
                <w:r w:rsidDel="00000000" w:rsidR="00000000" w:rsidRPr="00000000">
                  <w:rPr>
                    <w:sz w:val="22"/>
                    <w:szCs w:val="22"/>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E">
                <w:pPr>
                  <w:spacing w:line="276" w:lineRule="auto"/>
                  <w:jc w:val="both"/>
                  <w:rPr>
                    <w:sz w:val="22"/>
                    <w:szCs w:val="22"/>
                  </w:rPr>
                </w:pPr>
                <w:r w:rsidDel="00000000" w:rsidR="00000000" w:rsidRPr="00000000">
                  <w:rPr>
                    <w:sz w:val="22"/>
                    <w:szCs w:val="22"/>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F">
                <w:pPr>
                  <w:spacing w:line="276" w:lineRule="auto"/>
                  <w:jc w:val="both"/>
                  <w:rPr>
                    <w:sz w:val="22"/>
                    <w:szCs w:val="22"/>
                  </w:rPr>
                </w:pPr>
                <w:r w:rsidDel="00000000" w:rsidR="00000000" w:rsidRPr="00000000">
                  <w:rPr>
                    <w:sz w:val="22"/>
                    <w:szCs w:val="22"/>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0">
                <w:pPr>
                  <w:spacing w:line="276" w:lineRule="auto"/>
                  <w:jc w:val="both"/>
                  <w:rPr>
                    <w:sz w:val="22"/>
                    <w:szCs w:val="22"/>
                  </w:rPr>
                </w:pPr>
                <w:r w:rsidDel="00000000" w:rsidR="00000000" w:rsidRPr="00000000">
                  <w:rPr>
                    <w:rtl w:val="0"/>
                  </w:rPr>
                </w:r>
              </w:p>
              <w:p w:rsidR="00000000" w:rsidDel="00000000" w:rsidP="00000000" w:rsidRDefault="00000000" w:rsidRPr="00000000" w14:paraId="00000051">
                <w:pPr>
                  <w:spacing w:line="276" w:lineRule="auto"/>
                  <w:jc w:val="both"/>
                  <w:rPr>
                    <w:b w:val="1"/>
                    <w:bCs w:val="1"/>
                    <w:sz w:val="22"/>
                    <w:szCs w:val="22"/>
                  </w:rPr>
                </w:pPr>
                <w:r w:rsidDel="00000000" w:rsidR="00000000" w:rsidRPr="00000000">
                  <w:rPr>
                    <w:b w:val="1"/>
                    <w:bCs w:val="1"/>
                    <w:sz w:val="22"/>
                    <w:szCs w:val="22"/>
                    <w:rtl w:val="0"/>
                  </w:rPr>
                  <w:t xml:space="preserve">Aptitudini </w:t>
                </w:r>
              </w:p>
              <w:p w:rsidR="00000000" w:rsidDel="00000000" w:rsidP="00000000" w:rsidRDefault="00000000" w:rsidRPr="00000000" w14:paraId="00000052">
                <w:pPr>
                  <w:spacing w:line="276" w:lineRule="auto"/>
                  <w:jc w:val="both"/>
                  <w:rPr>
                    <w:sz w:val="22"/>
                    <w:szCs w:val="22"/>
                  </w:rPr>
                </w:pPr>
                <w:r w:rsidDel="00000000" w:rsidR="00000000" w:rsidRPr="00000000">
                  <w:rPr>
                    <w:sz w:val="22"/>
                    <w:szCs w:val="22"/>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3">
                <w:pPr>
                  <w:spacing w:line="276" w:lineRule="auto"/>
                  <w:jc w:val="both"/>
                  <w:rPr>
                    <w:sz w:val="22"/>
                    <w:szCs w:val="22"/>
                  </w:rPr>
                </w:pPr>
                <w:r w:rsidDel="00000000" w:rsidR="00000000" w:rsidRPr="00000000">
                  <w:rPr>
                    <w:sz w:val="22"/>
                    <w:szCs w:val="22"/>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4">
                <w:pPr>
                  <w:spacing w:line="276" w:lineRule="auto"/>
                  <w:jc w:val="both"/>
                  <w:rPr>
                    <w:sz w:val="22"/>
                    <w:szCs w:val="22"/>
                  </w:rPr>
                </w:pPr>
                <w:r w:rsidDel="00000000" w:rsidR="00000000" w:rsidRPr="00000000">
                  <w:rPr>
                    <w:sz w:val="22"/>
                    <w:szCs w:val="22"/>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5">
                <w:pPr>
                  <w:spacing w:line="276" w:lineRule="auto"/>
                  <w:jc w:val="both"/>
                  <w:rPr>
                    <w:sz w:val="22"/>
                    <w:szCs w:val="22"/>
                  </w:rPr>
                </w:pPr>
                <w:r w:rsidDel="00000000" w:rsidR="00000000" w:rsidRPr="00000000">
                  <w:rPr>
                    <w:rtl w:val="0"/>
                  </w:rPr>
                </w:r>
              </w:p>
              <w:p w:rsidR="00000000" w:rsidDel="00000000" w:rsidP="00000000" w:rsidRDefault="00000000" w:rsidRPr="00000000" w14:paraId="00000056">
                <w:pPr>
                  <w:spacing w:line="276" w:lineRule="auto"/>
                  <w:jc w:val="both"/>
                  <w:rPr>
                    <w:b w:val="1"/>
                    <w:bCs w:val="1"/>
                    <w:sz w:val="22"/>
                    <w:szCs w:val="22"/>
                  </w:rPr>
                </w:pPr>
                <w:r w:rsidDel="00000000" w:rsidR="00000000" w:rsidRPr="00000000">
                  <w:rPr>
                    <w:rtl w:val="0"/>
                  </w:rPr>
                </w:r>
              </w:p>
              <w:p w:rsidR="00000000" w:rsidDel="00000000" w:rsidP="00000000" w:rsidRDefault="00000000" w:rsidRPr="00000000" w14:paraId="00000057">
                <w:pPr>
                  <w:spacing w:line="276" w:lineRule="auto"/>
                  <w:jc w:val="both"/>
                  <w:rPr>
                    <w:b w:val="1"/>
                    <w:bCs w:val="1"/>
                    <w:sz w:val="22"/>
                    <w:szCs w:val="22"/>
                  </w:rPr>
                </w:pPr>
                <w:r w:rsidDel="00000000" w:rsidR="00000000" w:rsidRPr="00000000">
                  <w:rPr>
                    <w:b w:val="1"/>
                    <w:bCs w:val="1"/>
                    <w:sz w:val="22"/>
                    <w:szCs w:val="22"/>
                    <w:rtl w:val="0"/>
                  </w:rPr>
                  <w:t xml:space="preserve">Responsabilitate și autonomie</w:t>
                </w:r>
              </w:p>
              <w:p w:rsidR="00000000" w:rsidDel="00000000" w:rsidP="00000000" w:rsidRDefault="00000000" w:rsidRPr="00000000" w14:paraId="00000058">
                <w:pPr>
                  <w:spacing w:line="276" w:lineRule="auto"/>
                  <w:jc w:val="both"/>
                  <w:rPr>
                    <w:sz w:val="22"/>
                    <w:szCs w:val="22"/>
                  </w:rPr>
                </w:pPr>
                <w:r w:rsidDel="00000000" w:rsidR="00000000" w:rsidRPr="00000000">
                  <w:rPr>
                    <w:sz w:val="22"/>
                    <w:szCs w:val="22"/>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9">
                <w:pPr>
                  <w:spacing w:line="276" w:lineRule="auto"/>
                  <w:jc w:val="both"/>
                  <w:rPr>
                    <w:sz w:val="22"/>
                    <w:szCs w:val="22"/>
                  </w:rPr>
                </w:pPr>
                <w:r w:rsidDel="00000000" w:rsidR="00000000" w:rsidRPr="00000000">
                  <w:rPr>
                    <w:sz w:val="22"/>
                    <w:szCs w:val="22"/>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r>
        </w:tbl>
      </w:sdtContent>
    </w:sdt>
    <w:p w:rsidR="00000000" w:rsidDel="00000000" w:rsidP="00000000" w:rsidRDefault="00000000" w:rsidRPr="00000000" w14:paraId="0000005B">
      <w:pPr>
        <w:rPr>
          <w:sz w:val="22"/>
          <w:szCs w:val="22"/>
        </w:rPr>
      </w:pPr>
      <w:r w:rsidDel="00000000" w:rsidR="00000000" w:rsidRPr="00000000">
        <w:rPr>
          <w:rtl w:val="0"/>
        </w:rPr>
      </w:r>
    </w:p>
    <w:p w:rsidR="00000000" w:rsidDel="00000000" w:rsidP="00000000" w:rsidRDefault="00000000" w:rsidRPr="00000000" w14:paraId="0000005C">
      <w:pPr>
        <w:rPr>
          <w:b w:val="1"/>
          <w:bCs w:val="1"/>
          <w:sz w:val="22"/>
          <w:szCs w:val="22"/>
        </w:rPr>
      </w:pPr>
      <w:r w:rsidDel="00000000" w:rsidR="00000000" w:rsidRPr="00000000">
        <w:rPr>
          <w:b w:val="1"/>
          <w:bCs w:val="1"/>
          <w:sz w:val="22"/>
          <w:szCs w:val="22"/>
          <w:rtl w:val="0"/>
        </w:rPr>
        <w:t xml:space="preserve">Conținuturi:</w:t>
      </w:r>
    </w:p>
    <w:p w:rsidR="00000000" w:rsidDel="00000000" w:rsidP="00000000" w:rsidRDefault="00000000" w:rsidRPr="00000000" w14:paraId="0000005D">
      <w:pPr>
        <w:rPr>
          <w:b w:val="1"/>
          <w:bCs w:val="1"/>
          <w:sz w:val="22"/>
          <w:szCs w:val="22"/>
        </w:rPr>
      </w:pPr>
      <w:r w:rsidDel="00000000" w:rsidR="00000000" w:rsidRPr="00000000">
        <w:rPr>
          <w:rtl w:val="0"/>
        </w:rPr>
      </w:r>
    </w:p>
    <w:p w:rsidR="00000000" w:rsidDel="00000000" w:rsidP="00000000" w:rsidRDefault="00000000" w:rsidRPr="00000000" w14:paraId="0000005E">
      <w:pPr>
        <w:spacing w:line="276" w:lineRule="auto"/>
        <w:rPr>
          <w:sz w:val="22"/>
          <w:szCs w:val="22"/>
        </w:rPr>
      </w:pPr>
      <w:r w:rsidDel="00000000" w:rsidR="00000000" w:rsidRPr="00000000">
        <w:rPr>
          <w:sz w:val="22"/>
          <w:szCs w:val="22"/>
          <w:rtl w:val="0"/>
        </w:rPr>
        <w:t xml:space="preserve">1. Evoluţia ideologiilor politice după cel de al doilea Război Mondial</w:t>
      </w:r>
    </w:p>
    <w:p w:rsidR="00000000" w:rsidDel="00000000" w:rsidP="00000000" w:rsidRDefault="00000000" w:rsidRPr="00000000" w14:paraId="0000005F">
      <w:pPr>
        <w:spacing w:line="276" w:lineRule="auto"/>
        <w:ind w:left="0" w:firstLine="0"/>
        <w:rPr>
          <w:sz w:val="22"/>
          <w:szCs w:val="22"/>
        </w:rPr>
      </w:pPr>
      <w:r w:rsidDel="00000000" w:rsidR="00000000" w:rsidRPr="00000000">
        <w:rPr>
          <w:sz w:val="22"/>
          <w:szCs w:val="22"/>
          <w:rtl w:val="0"/>
        </w:rPr>
        <w:t xml:space="preserve">2. Debutul Războiului Rece şi noile constructe ideologice</w:t>
      </w:r>
    </w:p>
    <w:p w:rsidR="00000000" w:rsidDel="00000000" w:rsidP="00000000" w:rsidRDefault="00000000" w:rsidRPr="00000000" w14:paraId="00000060">
      <w:pPr>
        <w:spacing w:line="276" w:lineRule="auto"/>
        <w:rPr>
          <w:sz w:val="22"/>
          <w:szCs w:val="22"/>
        </w:rPr>
      </w:pPr>
      <w:r w:rsidDel="00000000" w:rsidR="00000000" w:rsidRPr="00000000">
        <w:rPr>
          <w:sz w:val="22"/>
          <w:szCs w:val="22"/>
          <w:rtl w:val="0"/>
        </w:rPr>
        <w:t xml:space="preserve">3. Comunismul</w:t>
      </w:r>
    </w:p>
    <w:p w:rsidR="00000000" w:rsidDel="00000000" w:rsidP="00000000" w:rsidRDefault="00000000" w:rsidRPr="00000000" w14:paraId="00000061">
      <w:pPr>
        <w:spacing w:line="276" w:lineRule="auto"/>
        <w:ind w:firstLine="720"/>
        <w:rPr>
          <w:sz w:val="22"/>
          <w:szCs w:val="22"/>
        </w:rPr>
      </w:pPr>
      <w:r w:rsidDel="00000000" w:rsidR="00000000" w:rsidRPr="00000000">
        <w:rPr>
          <w:sz w:val="22"/>
          <w:szCs w:val="22"/>
          <w:rtl w:val="0"/>
        </w:rPr>
        <w:t xml:space="preserve">3.1. Rusia preevoluţionară şi ascensiunea lui Vladimir Ilici Lenin</w:t>
      </w:r>
    </w:p>
    <w:p w:rsidR="00000000" w:rsidDel="00000000" w:rsidP="00000000" w:rsidRDefault="00000000" w:rsidRPr="00000000" w14:paraId="00000062">
      <w:pPr>
        <w:spacing w:line="276" w:lineRule="auto"/>
        <w:ind w:firstLine="720"/>
        <w:rPr>
          <w:sz w:val="22"/>
          <w:szCs w:val="22"/>
        </w:rPr>
      </w:pPr>
      <w:r w:rsidDel="00000000" w:rsidR="00000000" w:rsidRPr="00000000">
        <w:rPr>
          <w:sz w:val="22"/>
          <w:szCs w:val="22"/>
          <w:rtl w:val="0"/>
        </w:rPr>
        <w:t xml:space="preserve">3.2. Revoluţia din 7 noiembrie până la sfârşitul lui Lenin</w:t>
      </w:r>
    </w:p>
    <w:p w:rsidR="00000000" w:rsidDel="00000000" w:rsidP="00000000" w:rsidRDefault="00000000" w:rsidRPr="00000000" w14:paraId="00000063">
      <w:pPr>
        <w:spacing w:line="276" w:lineRule="auto"/>
        <w:ind w:firstLine="720"/>
        <w:rPr>
          <w:sz w:val="22"/>
          <w:szCs w:val="22"/>
        </w:rPr>
      </w:pPr>
      <w:r w:rsidDel="00000000" w:rsidR="00000000" w:rsidRPr="00000000">
        <w:rPr>
          <w:sz w:val="22"/>
          <w:szCs w:val="22"/>
          <w:rtl w:val="0"/>
        </w:rPr>
        <w:t xml:space="preserve">3.3. Stalinismul</w:t>
      </w:r>
    </w:p>
    <w:p w:rsidR="00000000" w:rsidDel="00000000" w:rsidP="00000000" w:rsidRDefault="00000000" w:rsidRPr="00000000" w14:paraId="00000064">
      <w:pPr>
        <w:spacing w:line="276" w:lineRule="auto"/>
        <w:rPr>
          <w:sz w:val="22"/>
          <w:szCs w:val="22"/>
        </w:rPr>
      </w:pPr>
      <w:r w:rsidDel="00000000" w:rsidR="00000000" w:rsidRPr="00000000">
        <w:rPr>
          <w:sz w:val="22"/>
          <w:szCs w:val="22"/>
          <w:rtl w:val="0"/>
        </w:rPr>
        <w:t xml:space="preserve">4. Comunismul după cel de al doilea Război Mondial până în 1991</w:t>
      </w:r>
    </w:p>
    <w:p w:rsidR="00000000" w:rsidDel="00000000" w:rsidP="00000000" w:rsidRDefault="00000000" w:rsidRPr="00000000" w14:paraId="00000065">
      <w:pPr>
        <w:spacing w:line="276" w:lineRule="auto"/>
        <w:ind w:firstLine="720"/>
        <w:rPr>
          <w:sz w:val="22"/>
          <w:szCs w:val="22"/>
        </w:rPr>
      </w:pPr>
      <w:r w:rsidDel="00000000" w:rsidR="00000000" w:rsidRPr="00000000">
        <w:rPr>
          <w:sz w:val="22"/>
          <w:szCs w:val="22"/>
          <w:rtl w:val="0"/>
        </w:rPr>
        <w:t xml:space="preserve">4.1. Comunismul chinezesc</w:t>
      </w:r>
    </w:p>
    <w:p w:rsidR="00000000" w:rsidDel="00000000" w:rsidP="00000000" w:rsidRDefault="00000000" w:rsidRPr="00000000" w14:paraId="00000066">
      <w:pPr>
        <w:spacing w:line="276" w:lineRule="auto"/>
        <w:rPr>
          <w:sz w:val="22"/>
          <w:szCs w:val="22"/>
        </w:rPr>
      </w:pPr>
      <w:r w:rsidDel="00000000" w:rsidR="00000000" w:rsidRPr="00000000">
        <w:rPr>
          <w:sz w:val="22"/>
          <w:szCs w:val="22"/>
          <w:rtl w:val="0"/>
        </w:rPr>
        <w:t xml:space="preserve">5. Ideologiile salvării în lumea a – III-a – de la post-colonialism la Războiul împotriva terorii</w:t>
      </w:r>
    </w:p>
    <w:p w:rsidR="00000000" w:rsidDel="00000000" w:rsidP="00000000" w:rsidRDefault="00000000" w:rsidRPr="00000000" w14:paraId="00000067">
      <w:pPr>
        <w:spacing w:line="276" w:lineRule="auto"/>
        <w:rPr>
          <w:sz w:val="22"/>
          <w:szCs w:val="22"/>
        </w:rPr>
      </w:pPr>
      <w:r w:rsidDel="00000000" w:rsidR="00000000" w:rsidRPr="00000000">
        <w:rPr>
          <w:sz w:val="22"/>
          <w:szCs w:val="22"/>
          <w:rtl w:val="0"/>
        </w:rPr>
        <w:t xml:space="preserve">6. Ideologiile post-materialiste. Freudo-marxismul</w:t>
      </w:r>
    </w:p>
    <w:p w:rsidR="00000000" w:rsidDel="00000000" w:rsidP="00000000" w:rsidRDefault="00000000" w:rsidRPr="00000000" w14:paraId="00000068">
      <w:pPr>
        <w:spacing w:line="276" w:lineRule="auto"/>
        <w:ind w:firstLine="720"/>
        <w:rPr>
          <w:sz w:val="22"/>
          <w:szCs w:val="22"/>
        </w:rPr>
      </w:pPr>
      <w:r w:rsidDel="00000000" w:rsidR="00000000" w:rsidRPr="00000000">
        <w:rPr>
          <w:sz w:val="22"/>
          <w:szCs w:val="22"/>
          <w:rtl w:val="0"/>
        </w:rPr>
        <w:t xml:space="preserve">6.1. de la Freud la Eric Fromm</w:t>
      </w:r>
    </w:p>
    <w:p w:rsidR="00000000" w:rsidDel="00000000" w:rsidP="00000000" w:rsidRDefault="00000000" w:rsidRPr="00000000" w14:paraId="00000069">
      <w:pPr>
        <w:spacing w:line="276" w:lineRule="auto"/>
        <w:ind w:firstLine="720"/>
        <w:rPr>
          <w:sz w:val="22"/>
          <w:szCs w:val="22"/>
        </w:rPr>
      </w:pPr>
      <w:r w:rsidDel="00000000" w:rsidR="00000000" w:rsidRPr="00000000">
        <w:rPr>
          <w:sz w:val="22"/>
          <w:szCs w:val="22"/>
          <w:rtl w:val="0"/>
        </w:rPr>
        <w:t xml:space="preserve">6.2. de la Eric Fromm la Herbert Marcuse</w:t>
      </w:r>
    </w:p>
    <w:p w:rsidR="00000000" w:rsidDel="00000000" w:rsidP="00000000" w:rsidRDefault="00000000" w:rsidRPr="00000000" w14:paraId="0000006A">
      <w:pPr>
        <w:spacing w:line="276" w:lineRule="auto"/>
        <w:rPr>
          <w:sz w:val="22"/>
          <w:szCs w:val="22"/>
        </w:rPr>
      </w:pPr>
      <w:r w:rsidDel="00000000" w:rsidR="00000000" w:rsidRPr="00000000">
        <w:rPr>
          <w:sz w:val="22"/>
          <w:szCs w:val="22"/>
          <w:rtl w:val="0"/>
        </w:rPr>
        <w:t xml:space="preserve">7. Ecologismul</w:t>
      </w:r>
    </w:p>
    <w:p w:rsidR="00000000" w:rsidDel="00000000" w:rsidP="00000000" w:rsidRDefault="00000000" w:rsidRPr="00000000" w14:paraId="0000006B">
      <w:pPr>
        <w:spacing w:line="276" w:lineRule="auto"/>
        <w:rPr>
          <w:sz w:val="22"/>
          <w:szCs w:val="22"/>
        </w:rPr>
      </w:pPr>
      <w:r w:rsidDel="00000000" w:rsidR="00000000" w:rsidRPr="00000000">
        <w:rPr>
          <w:sz w:val="22"/>
          <w:szCs w:val="22"/>
          <w:rtl w:val="0"/>
        </w:rPr>
        <w:t xml:space="preserve">8. Libertanialismul</w:t>
      </w:r>
    </w:p>
    <w:p w:rsidR="00000000" w:rsidDel="00000000" w:rsidP="00000000" w:rsidRDefault="00000000" w:rsidRPr="00000000" w14:paraId="0000006C">
      <w:pPr>
        <w:spacing w:line="276" w:lineRule="auto"/>
        <w:rPr>
          <w:sz w:val="22"/>
          <w:szCs w:val="22"/>
        </w:rPr>
      </w:pPr>
      <w:r w:rsidDel="00000000" w:rsidR="00000000" w:rsidRPr="00000000">
        <w:rPr>
          <w:sz w:val="22"/>
          <w:szCs w:val="22"/>
          <w:rtl w:val="0"/>
        </w:rPr>
        <w:t xml:space="preserve">9. Populismul</w:t>
      </w:r>
    </w:p>
    <w:p w:rsidR="00000000" w:rsidDel="00000000" w:rsidP="00000000" w:rsidRDefault="00000000" w:rsidRPr="00000000" w14:paraId="0000006D">
      <w:pPr>
        <w:rPr>
          <w:sz w:val="22"/>
          <w:szCs w:val="22"/>
        </w:rPr>
      </w:pPr>
      <w:r w:rsidDel="00000000" w:rsidR="00000000" w:rsidRPr="00000000">
        <w:rPr>
          <w:rtl w:val="0"/>
        </w:rPr>
      </w:r>
    </w:p>
    <w:p w:rsidR="00000000" w:rsidDel="00000000" w:rsidP="00000000" w:rsidRDefault="00000000" w:rsidRPr="00000000" w14:paraId="0000006E">
      <w:pPr>
        <w:rPr>
          <w:sz w:val="22"/>
          <w:szCs w:val="22"/>
        </w:rPr>
      </w:pPr>
      <w:r w:rsidDel="00000000" w:rsidR="00000000" w:rsidRPr="00000000">
        <w:rPr>
          <w:rtl w:val="0"/>
        </w:rPr>
      </w:r>
    </w:p>
    <w:p w:rsidR="00000000" w:rsidDel="00000000" w:rsidP="00000000" w:rsidRDefault="00000000" w:rsidRPr="00000000" w14:paraId="0000006F">
      <w:pPr>
        <w:spacing w:after="200" w:lineRule="auto"/>
        <w:jc w:val="both"/>
        <w:rPr>
          <w:b w:val="1"/>
          <w:bCs w:val="1"/>
          <w:sz w:val="22"/>
          <w:szCs w:val="22"/>
        </w:rPr>
      </w:pPr>
      <w:r w:rsidDel="00000000" w:rsidR="00000000" w:rsidRPr="00000000">
        <w:rPr>
          <w:b w:val="1"/>
          <w:bCs w:val="1"/>
          <w:sz w:val="22"/>
          <w:szCs w:val="22"/>
          <w:rtl w:val="0"/>
        </w:rPr>
        <w:t xml:space="preserve">Bibliografie Ideologii Politice Moderne</w:t>
      </w:r>
    </w:p>
    <w:p w:rsidR="00000000" w:rsidDel="00000000" w:rsidP="00000000" w:rsidRDefault="00000000" w:rsidRPr="00000000" w14:paraId="00000070">
      <w:pPr>
        <w:spacing w:after="200" w:lineRule="auto"/>
        <w:jc w:val="both"/>
        <w:rPr>
          <w:sz w:val="22"/>
          <w:szCs w:val="22"/>
        </w:rPr>
      </w:pPr>
      <w:r w:rsidDel="00000000" w:rsidR="00000000" w:rsidRPr="00000000">
        <w:rPr>
          <w:sz w:val="22"/>
          <w:szCs w:val="22"/>
          <w:rtl w:val="0"/>
        </w:rPr>
        <w:t xml:space="preserve">Heywood Andrew, </w:t>
      </w:r>
      <w:r w:rsidDel="00000000" w:rsidR="00000000" w:rsidRPr="00000000">
        <w:rPr>
          <w:i w:val="1"/>
          <w:iCs w:val="1"/>
          <w:sz w:val="22"/>
          <w:szCs w:val="22"/>
          <w:rtl w:val="0"/>
        </w:rPr>
        <w:t xml:space="preserve">Political Ideologies. An Introduction</w:t>
      </w:r>
      <w:r w:rsidDel="00000000" w:rsidR="00000000" w:rsidRPr="00000000">
        <w:rPr>
          <w:sz w:val="22"/>
          <w:szCs w:val="22"/>
          <w:rtl w:val="0"/>
        </w:rPr>
        <w:t xml:space="preserve">, MacMillan International, Red Globe Press, London, 2021.</w:t>
      </w:r>
    </w:p>
    <w:p w:rsidR="00000000" w:rsidDel="00000000" w:rsidP="00000000" w:rsidRDefault="00000000" w:rsidRPr="00000000" w14:paraId="00000071">
      <w:pPr>
        <w:spacing w:after="200" w:lineRule="auto"/>
        <w:jc w:val="both"/>
        <w:rPr>
          <w:sz w:val="22"/>
          <w:szCs w:val="22"/>
        </w:rPr>
      </w:pPr>
      <w:r w:rsidDel="00000000" w:rsidR="00000000" w:rsidRPr="00000000">
        <w:rPr>
          <w:sz w:val="22"/>
          <w:szCs w:val="22"/>
          <w:rtl w:val="0"/>
        </w:rPr>
        <w:t xml:space="preserve">Lichteim George, „The Concept of Ideology”, </w:t>
      </w:r>
      <w:r w:rsidDel="00000000" w:rsidR="00000000" w:rsidRPr="00000000">
        <w:rPr>
          <w:i w:val="1"/>
          <w:iCs w:val="1"/>
          <w:sz w:val="22"/>
          <w:szCs w:val="22"/>
          <w:rtl w:val="0"/>
        </w:rPr>
        <w:t xml:space="preserve">History and Theory</w:t>
      </w:r>
      <w:r w:rsidDel="00000000" w:rsidR="00000000" w:rsidRPr="00000000">
        <w:rPr>
          <w:sz w:val="22"/>
          <w:szCs w:val="22"/>
          <w:rtl w:val="0"/>
        </w:rPr>
        <w:t xml:space="preserve">, vol. 4, no. 2, 1965, pp. 164–95. JSTOR, https://doi.org/10.2307/2504150.</w:t>
      </w:r>
    </w:p>
    <w:p w:rsidR="00000000" w:rsidDel="00000000" w:rsidP="00000000" w:rsidRDefault="00000000" w:rsidRPr="00000000" w14:paraId="00000072">
      <w:pPr>
        <w:spacing w:after="200" w:lineRule="auto"/>
        <w:jc w:val="both"/>
        <w:rPr>
          <w:sz w:val="22"/>
          <w:szCs w:val="22"/>
        </w:rPr>
      </w:pPr>
      <w:r w:rsidDel="00000000" w:rsidR="00000000" w:rsidRPr="00000000">
        <w:rPr>
          <w:sz w:val="22"/>
          <w:szCs w:val="22"/>
          <w:rtl w:val="0"/>
        </w:rPr>
        <w:t xml:space="preserve">Constant Benjamin, </w:t>
      </w:r>
      <w:r w:rsidDel="00000000" w:rsidR="00000000" w:rsidRPr="00000000">
        <w:rPr>
          <w:i w:val="1"/>
          <w:iCs w:val="1"/>
          <w:sz w:val="22"/>
          <w:szCs w:val="22"/>
          <w:rtl w:val="0"/>
        </w:rPr>
        <w:t xml:space="preserve">Despre libertate la antici și la moderni</w:t>
      </w:r>
      <w:r w:rsidDel="00000000" w:rsidR="00000000" w:rsidRPr="00000000">
        <w:rPr>
          <w:sz w:val="22"/>
          <w:szCs w:val="22"/>
          <w:rtl w:val="0"/>
        </w:rPr>
        <w:t xml:space="preserve">, Institutul European, Iași, 1997.</w:t>
      </w:r>
    </w:p>
    <w:p w:rsidR="00000000" w:rsidDel="00000000" w:rsidP="00000000" w:rsidRDefault="00000000" w:rsidRPr="00000000" w14:paraId="00000073">
      <w:pPr>
        <w:spacing w:after="200" w:lineRule="auto"/>
        <w:jc w:val="both"/>
        <w:rPr>
          <w:sz w:val="22"/>
          <w:szCs w:val="22"/>
        </w:rPr>
      </w:pPr>
      <w:r w:rsidDel="00000000" w:rsidR="00000000" w:rsidRPr="00000000">
        <w:rPr>
          <w:sz w:val="22"/>
          <w:szCs w:val="22"/>
          <w:rtl w:val="0"/>
        </w:rPr>
        <w:t xml:space="preserve">Ryan Alan, </w:t>
      </w:r>
      <w:r w:rsidDel="00000000" w:rsidR="00000000" w:rsidRPr="00000000">
        <w:rPr>
          <w:i w:val="1"/>
          <w:iCs w:val="1"/>
          <w:sz w:val="22"/>
          <w:szCs w:val="22"/>
          <w:rtl w:val="0"/>
        </w:rPr>
        <w:t xml:space="preserve">The Making of Modern Liberalism</w:t>
      </w:r>
      <w:r w:rsidDel="00000000" w:rsidR="00000000" w:rsidRPr="00000000">
        <w:rPr>
          <w:sz w:val="22"/>
          <w:szCs w:val="22"/>
          <w:rtl w:val="0"/>
        </w:rPr>
        <w:t xml:space="preserve">, Oxford University Press, Oxford &amp; Princeton, 2012</w:t>
      </w:r>
    </w:p>
    <w:p w:rsidR="00000000" w:rsidDel="00000000" w:rsidP="00000000" w:rsidRDefault="00000000" w:rsidRPr="00000000" w14:paraId="00000074">
      <w:pPr>
        <w:spacing w:after="200" w:lineRule="auto"/>
        <w:jc w:val="both"/>
        <w:rPr>
          <w:sz w:val="22"/>
          <w:szCs w:val="22"/>
        </w:rPr>
      </w:pPr>
      <w:r w:rsidDel="00000000" w:rsidR="00000000" w:rsidRPr="00000000">
        <w:rPr>
          <w:sz w:val="22"/>
          <w:szCs w:val="22"/>
          <w:rtl w:val="0"/>
        </w:rPr>
        <w:t xml:space="preserve">Preda Cristian, </w:t>
      </w:r>
      <w:r w:rsidDel="00000000" w:rsidR="00000000" w:rsidRPr="00000000">
        <w:rPr>
          <w:i w:val="1"/>
          <w:iCs w:val="1"/>
          <w:sz w:val="22"/>
          <w:szCs w:val="22"/>
          <w:rtl w:val="0"/>
        </w:rPr>
        <w:t xml:space="preserve">Liberalismul</w:t>
      </w:r>
      <w:r w:rsidDel="00000000" w:rsidR="00000000" w:rsidRPr="00000000">
        <w:rPr>
          <w:sz w:val="22"/>
          <w:szCs w:val="22"/>
          <w:rtl w:val="0"/>
        </w:rPr>
        <w:t xml:space="preserve">, Humanitas, 2003.</w:t>
      </w:r>
    </w:p>
    <w:p w:rsidR="00000000" w:rsidDel="00000000" w:rsidP="00000000" w:rsidRDefault="00000000" w:rsidRPr="00000000" w14:paraId="00000075">
      <w:pPr>
        <w:spacing w:after="200" w:lineRule="auto"/>
        <w:jc w:val="both"/>
        <w:rPr>
          <w:sz w:val="22"/>
          <w:szCs w:val="22"/>
        </w:rPr>
      </w:pPr>
      <w:r w:rsidDel="00000000" w:rsidR="00000000" w:rsidRPr="00000000">
        <w:rPr>
          <w:sz w:val="22"/>
          <w:szCs w:val="22"/>
          <w:rtl w:val="0"/>
        </w:rPr>
        <w:t xml:space="preserve">Berlin Isaiah, </w:t>
      </w:r>
      <w:r w:rsidDel="00000000" w:rsidR="00000000" w:rsidRPr="00000000">
        <w:rPr>
          <w:i w:val="1"/>
          <w:iCs w:val="1"/>
          <w:sz w:val="22"/>
          <w:szCs w:val="22"/>
          <w:rtl w:val="0"/>
        </w:rPr>
        <w:t xml:space="preserve">Cinci eseuri despre libertate şi alte scrieri</w:t>
      </w:r>
      <w:r w:rsidDel="00000000" w:rsidR="00000000" w:rsidRPr="00000000">
        <w:rPr>
          <w:sz w:val="22"/>
          <w:szCs w:val="22"/>
          <w:rtl w:val="0"/>
        </w:rPr>
        <w:t xml:space="preserve"> , Humanitas, București, 2010.</w:t>
      </w:r>
    </w:p>
    <w:p w:rsidR="00000000" w:rsidDel="00000000" w:rsidP="00000000" w:rsidRDefault="00000000" w:rsidRPr="00000000" w14:paraId="00000076">
      <w:pPr>
        <w:spacing w:after="200" w:lineRule="auto"/>
        <w:jc w:val="both"/>
        <w:rPr>
          <w:sz w:val="22"/>
          <w:szCs w:val="22"/>
        </w:rPr>
      </w:pPr>
      <w:r w:rsidDel="00000000" w:rsidR="00000000" w:rsidRPr="00000000">
        <w:rPr>
          <w:sz w:val="22"/>
          <w:szCs w:val="22"/>
          <w:rtl w:val="0"/>
        </w:rPr>
        <w:t xml:space="preserve">Oakeshott Michael, </w:t>
      </w:r>
      <w:r w:rsidDel="00000000" w:rsidR="00000000" w:rsidRPr="00000000">
        <w:rPr>
          <w:i w:val="1"/>
          <w:iCs w:val="1"/>
          <w:sz w:val="22"/>
          <w:szCs w:val="22"/>
          <w:rtl w:val="0"/>
        </w:rPr>
        <w:t xml:space="preserve">Raționalismul în politică</w:t>
      </w:r>
      <w:r w:rsidDel="00000000" w:rsidR="00000000" w:rsidRPr="00000000">
        <w:rPr>
          <w:sz w:val="22"/>
          <w:szCs w:val="22"/>
          <w:rtl w:val="0"/>
        </w:rPr>
        <w:t xml:space="preserve">, All, București, 1995.</w:t>
      </w:r>
    </w:p>
    <w:p w:rsidR="00000000" w:rsidDel="00000000" w:rsidP="00000000" w:rsidRDefault="00000000" w:rsidRPr="00000000" w14:paraId="00000077">
      <w:pPr>
        <w:spacing w:after="200" w:lineRule="auto"/>
        <w:jc w:val="both"/>
        <w:rPr>
          <w:sz w:val="22"/>
          <w:szCs w:val="22"/>
        </w:rPr>
      </w:pPr>
      <w:r w:rsidDel="00000000" w:rsidR="00000000" w:rsidRPr="00000000">
        <w:rPr>
          <w:sz w:val="22"/>
          <w:szCs w:val="22"/>
          <w:rtl w:val="0"/>
        </w:rPr>
        <w:t xml:space="preserve">Nisbet Robert, </w:t>
      </w:r>
      <w:r w:rsidDel="00000000" w:rsidR="00000000" w:rsidRPr="00000000">
        <w:rPr>
          <w:i w:val="1"/>
          <w:iCs w:val="1"/>
          <w:sz w:val="22"/>
          <w:szCs w:val="22"/>
          <w:rtl w:val="0"/>
        </w:rPr>
        <w:t xml:space="preserve">Conservatism: dream and reality</w:t>
      </w:r>
      <w:r w:rsidDel="00000000" w:rsidR="00000000" w:rsidRPr="00000000">
        <w:rPr>
          <w:sz w:val="22"/>
          <w:szCs w:val="22"/>
          <w:rtl w:val="0"/>
        </w:rPr>
        <w:t xml:space="preserve">, Routledge, London &amp; New York, 2002.</w:t>
      </w:r>
    </w:p>
    <w:p w:rsidR="00000000" w:rsidDel="00000000" w:rsidP="00000000" w:rsidRDefault="00000000" w:rsidRPr="00000000" w14:paraId="00000078">
      <w:pPr>
        <w:spacing w:after="200" w:lineRule="auto"/>
        <w:jc w:val="both"/>
        <w:rPr>
          <w:sz w:val="22"/>
          <w:szCs w:val="22"/>
        </w:rPr>
      </w:pPr>
      <w:r w:rsidDel="00000000" w:rsidR="00000000" w:rsidRPr="00000000">
        <w:rPr>
          <w:sz w:val="22"/>
          <w:szCs w:val="22"/>
          <w:rtl w:val="0"/>
        </w:rPr>
        <w:t xml:space="preserve">Sturzo Luigi, „The Philosophic Background of Christian Democracy”, </w:t>
      </w:r>
      <w:r w:rsidDel="00000000" w:rsidR="00000000" w:rsidRPr="00000000">
        <w:rPr>
          <w:i w:val="1"/>
          <w:iCs w:val="1"/>
          <w:sz w:val="22"/>
          <w:szCs w:val="22"/>
          <w:rtl w:val="0"/>
        </w:rPr>
        <w:t xml:space="preserve">The Review of Politics</w:t>
      </w:r>
      <w:r w:rsidDel="00000000" w:rsidR="00000000" w:rsidRPr="00000000">
        <w:rPr>
          <w:sz w:val="22"/>
          <w:szCs w:val="22"/>
          <w:rtl w:val="0"/>
        </w:rPr>
        <w:t xml:space="preserve">, vol. 9, no. 1, 1947, pp. 3–15. JSTOR, http://www.jstor.org/stable/1404298.</w:t>
      </w:r>
    </w:p>
    <w:p w:rsidR="00000000" w:rsidDel="00000000" w:rsidP="00000000" w:rsidRDefault="00000000" w:rsidRPr="00000000" w14:paraId="00000079">
      <w:pPr>
        <w:spacing w:after="200" w:lineRule="auto"/>
        <w:jc w:val="both"/>
        <w:rPr>
          <w:sz w:val="22"/>
          <w:szCs w:val="22"/>
        </w:rPr>
      </w:pPr>
      <w:r w:rsidDel="00000000" w:rsidR="00000000" w:rsidRPr="00000000">
        <w:rPr>
          <w:sz w:val="22"/>
          <w:szCs w:val="22"/>
          <w:rtl w:val="0"/>
        </w:rPr>
        <w:t xml:space="preserve">Pombeni Paolo, „The ideology of Christian Democracy”,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(2000), 5(3), 289–300.</w:t>
      </w:r>
    </w:p>
    <w:p w:rsidR="00000000" w:rsidDel="00000000" w:rsidP="00000000" w:rsidRDefault="00000000" w:rsidRPr="00000000" w14:paraId="0000007A">
      <w:pPr>
        <w:spacing w:after="200" w:lineRule="auto"/>
        <w:jc w:val="both"/>
        <w:rPr>
          <w:sz w:val="22"/>
          <w:szCs w:val="22"/>
        </w:rPr>
      </w:pPr>
      <w:r w:rsidDel="00000000" w:rsidR="00000000" w:rsidRPr="00000000">
        <w:rPr>
          <w:sz w:val="22"/>
          <w:szCs w:val="22"/>
          <w:rtl w:val="0"/>
        </w:rPr>
        <w:t xml:space="preserve">Marx Karl, „Contribuții la critica economiei politice”, în Marx Karl, Engels Friedrich, </w:t>
      </w:r>
      <w:r w:rsidDel="00000000" w:rsidR="00000000" w:rsidRPr="00000000">
        <w:rPr>
          <w:i w:val="1"/>
          <w:iCs w:val="1"/>
          <w:sz w:val="22"/>
          <w:szCs w:val="22"/>
          <w:rtl w:val="0"/>
        </w:rPr>
        <w:t xml:space="preserve">Opere</w:t>
      </w:r>
      <w:r w:rsidDel="00000000" w:rsidR="00000000" w:rsidRPr="00000000">
        <w:rPr>
          <w:sz w:val="22"/>
          <w:szCs w:val="22"/>
          <w:rtl w:val="0"/>
        </w:rPr>
        <w:t xml:space="preserve">, Volumul 13, Editura Politică, Bucureşti, 1962, pp. 3-175.</w:t>
      </w:r>
    </w:p>
    <w:p w:rsidR="00000000" w:rsidDel="00000000" w:rsidP="00000000" w:rsidRDefault="00000000" w:rsidRPr="00000000" w14:paraId="0000007B">
      <w:pPr>
        <w:spacing w:after="200" w:lineRule="auto"/>
        <w:jc w:val="both"/>
        <w:rPr>
          <w:sz w:val="22"/>
          <w:szCs w:val="22"/>
        </w:rPr>
      </w:pPr>
      <w:r w:rsidDel="00000000" w:rsidR="00000000" w:rsidRPr="00000000">
        <w:rPr>
          <w:sz w:val="22"/>
          <w:szCs w:val="22"/>
          <w:rtl w:val="0"/>
        </w:rPr>
        <w:t xml:space="preserve">Goodin Robert E., Pettit Philip, Pogge Thomas (eds.), </w:t>
      </w:r>
      <w:r w:rsidDel="00000000" w:rsidR="00000000" w:rsidRPr="00000000">
        <w:rPr>
          <w:i w:val="1"/>
          <w:iCs w:val="1"/>
          <w:sz w:val="22"/>
          <w:szCs w:val="22"/>
          <w:rtl w:val="0"/>
        </w:rPr>
        <w:t xml:space="preserve">A Companion to Contemporary Political Philosophy</w:t>
      </w:r>
      <w:r w:rsidDel="00000000" w:rsidR="00000000" w:rsidRPr="00000000">
        <w:rPr>
          <w:sz w:val="22"/>
          <w:szCs w:val="22"/>
          <w:rtl w:val="0"/>
        </w:rPr>
        <w:t xml:space="preserve">, Second Edition, Blackwell Publishing Ltd., Hoboken, New Jersey, 1993.</w:t>
      </w:r>
    </w:p>
    <w:p w:rsidR="00000000" w:rsidDel="00000000" w:rsidP="00000000" w:rsidRDefault="00000000" w:rsidRPr="00000000" w14:paraId="0000007C">
      <w:pPr>
        <w:spacing w:after="200" w:lineRule="auto"/>
        <w:jc w:val="both"/>
        <w:rPr>
          <w:sz w:val="22"/>
          <w:szCs w:val="22"/>
        </w:rPr>
      </w:pPr>
      <w:r w:rsidDel="00000000" w:rsidR="00000000" w:rsidRPr="00000000">
        <w:rPr>
          <w:sz w:val="22"/>
          <w:szCs w:val="22"/>
          <w:rtl w:val="0"/>
        </w:rPr>
        <w:t xml:space="preserve">Marx Karl, Engels Friedrich, </w:t>
      </w:r>
      <w:r w:rsidDel="00000000" w:rsidR="00000000" w:rsidRPr="00000000">
        <w:rPr>
          <w:i w:val="1"/>
          <w:iCs w:val="1"/>
          <w:sz w:val="22"/>
          <w:szCs w:val="22"/>
          <w:rtl w:val="0"/>
        </w:rPr>
        <w:t xml:space="preserve">Manifestul Partidului Comunist</w:t>
      </w:r>
      <w:r w:rsidDel="00000000" w:rsidR="00000000" w:rsidRPr="00000000">
        <w:rPr>
          <w:sz w:val="22"/>
          <w:szCs w:val="22"/>
          <w:rtl w:val="0"/>
        </w:rPr>
        <w:t xml:space="preserve">, Vicovia, București, 2014.</w:t>
      </w:r>
    </w:p>
    <w:p w:rsidR="00000000" w:rsidDel="00000000" w:rsidP="00000000" w:rsidRDefault="00000000" w:rsidRPr="00000000" w14:paraId="0000007D">
      <w:pPr>
        <w:spacing w:after="200" w:lineRule="auto"/>
        <w:jc w:val="both"/>
        <w:rPr>
          <w:sz w:val="22"/>
          <w:szCs w:val="22"/>
        </w:rPr>
      </w:pPr>
      <w:r w:rsidDel="00000000" w:rsidR="00000000" w:rsidRPr="00000000">
        <w:rPr>
          <w:sz w:val="22"/>
          <w:szCs w:val="22"/>
          <w:rtl w:val="0"/>
        </w:rPr>
        <w:t xml:space="preserve">Tucker Robert C., </w:t>
      </w:r>
      <w:r w:rsidDel="00000000" w:rsidR="00000000" w:rsidRPr="00000000">
        <w:rPr>
          <w:i w:val="1"/>
          <w:iCs w:val="1"/>
          <w:sz w:val="22"/>
          <w:szCs w:val="22"/>
          <w:rtl w:val="0"/>
        </w:rPr>
        <w:t xml:space="preserve">The Marxian Revolutionary Idea</w:t>
      </w:r>
      <w:r w:rsidDel="00000000" w:rsidR="00000000" w:rsidRPr="00000000">
        <w:rPr>
          <w:sz w:val="22"/>
          <w:szCs w:val="22"/>
          <w:rtl w:val="0"/>
        </w:rPr>
        <w:t xml:space="preserve">, George Allen &amp; Unwin Ltd., London, 1970.</w:t>
      </w:r>
    </w:p>
    <w:p w:rsidR="00000000" w:rsidDel="00000000" w:rsidP="00000000" w:rsidRDefault="00000000" w:rsidRPr="00000000" w14:paraId="0000007E">
      <w:pPr>
        <w:spacing w:after="200" w:lineRule="auto"/>
        <w:jc w:val="both"/>
        <w:rPr>
          <w:sz w:val="22"/>
          <w:szCs w:val="22"/>
        </w:rPr>
      </w:pPr>
      <w:r w:rsidDel="00000000" w:rsidR="00000000" w:rsidRPr="00000000">
        <w:rPr>
          <w:sz w:val="22"/>
          <w:szCs w:val="22"/>
          <w:rtl w:val="0"/>
        </w:rPr>
        <w:t xml:space="preserve">Kolakowski Leszek, Main Currents of Marxism. Its Rise, Growth and Dissolution, volume I, The Founders, Clarendon Press, Oxford, 1978.</w:t>
      </w:r>
    </w:p>
    <w:p w:rsidR="00000000" w:rsidDel="00000000" w:rsidP="00000000" w:rsidRDefault="00000000" w:rsidRPr="00000000" w14:paraId="0000007F">
      <w:pPr>
        <w:spacing w:after="200" w:lineRule="auto"/>
        <w:jc w:val="both"/>
        <w:rPr>
          <w:sz w:val="22"/>
          <w:szCs w:val="22"/>
        </w:rPr>
      </w:pPr>
      <w:r w:rsidDel="00000000" w:rsidR="00000000" w:rsidRPr="00000000">
        <w:rPr>
          <w:sz w:val="22"/>
          <w:szCs w:val="22"/>
          <w:rtl w:val="0"/>
        </w:rPr>
        <w:t xml:space="preserve">Kolakowski Leszek, Main Currents of Marxism. Its Rise, Growth and Dissolution, volume II, The Golden Age, Clarendon Press, Oxford, 1978.</w:t>
      </w:r>
    </w:p>
    <w:p w:rsidR="00000000" w:rsidDel="00000000" w:rsidP="00000000" w:rsidRDefault="00000000" w:rsidRPr="00000000" w14:paraId="00000080">
      <w:pPr>
        <w:spacing w:after="200" w:lineRule="auto"/>
        <w:jc w:val="both"/>
        <w:rPr>
          <w:sz w:val="22"/>
          <w:szCs w:val="22"/>
        </w:rPr>
      </w:pPr>
      <w:r w:rsidDel="00000000" w:rsidR="00000000" w:rsidRPr="00000000">
        <w:rPr>
          <w:sz w:val="22"/>
          <w:szCs w:val="22"/>
          <w:rtl w:val="0"/>
        </w:rPr>
        <w:t xml:space="preserve">Kolakowski Leszek, Main Currents of Marxism. Its Rise, Growth and Dissolution, volume III, The Breakdown, Clarendon Press, Oxford, 1978.</w:t>
      </w:r>
    </w:p>
    <w:p w:rsidR="00000000" w:rsidDel="00000000" w:rsidP="00000000" w:rsidRDefault="00000000" w:rsidRPr="00000000" w14:paraId="00000081">
      <w:pPr>
        <w:spacing w:after="200" w:lineRule="auto"/>
        <w:jc w:val="both"/>
        <w:rPr>
          <w:sz w:val="22"/>
          <w:szCs w:val="22"/>
        </w:rPr>
      </w:pPr>
      <w:r w:rsidDel="00000000" w:rsidR="00000000" w:rsidRPr="00000000">
        <w:rPr>
          <w:sz w:val="22"/>
          <w:szCs w:val="22"/>
          <w:rtl w:val="0"/>
        </w:rPr>
        <w:t xml:space="preserve">Sassoon Donald, One Hundred Years of Socialism. The West European Left in the Twentieth Century, I. B. Tauris, London &amp; New York, 2010.</w:t>
      </w:r>
    </w:p>
    <w:p w:rsidR="00000000" w:rsidDel="00000000" w:rsidP="00000000" w:rsidRDefault="00000000" w:rsidRPr="00000000" w14:paraId="00000082">
      <w:pPr>
        <w:spacing w:after="200" w:lineRule="auto"/>
        <w:jc w:val="both"/>
        <w:rPr>
          <w:sz w:val="22"/>
          <w:szCs w:val="22"/>
        </w:rPr>
      </w:pPr>
      <w:r w:rsidDel="00000000" w:rsidR="00000000" w:rsidRPr="00000000">
        <w:rPr>
          <w:sz w:val="22"/>
          <w:szCs w:val="22"/>
          <w:rtl w:val="0"/>
        </w:rPr>
        <w:t xml:space="preserve">Giddens Anthony, </w:t>
      </w:r>
      <w:r w:rsidDel="00000000" w:rsidR="00000000" w:rsidRPr="00000000">
        <w:rPr>
          <w:i w:val="1"/>
          <w:iCs w:val="1"/>
          <w:sz w:val="22"/>
          <w:szCs w:val="22"/>
          <w:rtl w:val="0"/>
        </w:rPr>
        <w:t xml:space="preserve">A treia cale. Renașterea social-democrației</w:t>
      </w:r>
      <w:r w:rsidDel="00000000" w:rsidR="00000000" w:rsidRPr="00000000">
        <w:rPr>
          <w:sz w:val="22"/>
          <w:szCs w:val="22"/>
          <w:rtl w:val="0"/>
        </w:rPr>
        <w:t xml:space="preserve">, Polirom, București, 2001.</w:t>
      </w:r>
    </w:p>
    <w:p w:rsidR="00000000" w:rsidDel="00000000" w:rsidP="00000000" w:rsidRDefault="00000000" w:rsidRPr="00000000" w14:paraId="00000083">
      <w:pPr>
        <w:spacing w:after="200" w:lineRule="auto"/>
        <w:jc w:val="both"/>
        <w:rPr>
          <w:sz w:val="22"/>
          <w:szCs w:val="22"/>
        </w:rPr>
      </w:pPr>
      <w:r w:rsidDel="00000000" w:rsidR="00000000" w:rsidRPr="00000000">
        <w:rPr>
          <w:sz w:val="22"/>
          <w:szCs w:val="22"/>
          <w:rtl w:val="0"/>
        </w:rPr>
        <w:t xml:space="preserve">Giddens Anthony, </w:t>
      </w:r>
      <w:r w:rsidDel="00000000" w:rsidR="00000000" w:rsidRPr="00000000">
        <w:rPr>
          <w:i w:val="1"/>
          <w:iCs w:val="1"/>
          <w:sz w:val="22"/>
          <w:szCs w:val="22"/>
          <w:rtl w:val="0"/>
        </w:rPr>
        <w:t xml:space="preserve">A treia cale și criticii ei</w:t>
      </w:r>
      <w:r w:rsidDel="00000000" w:rsidR="00000000" w:rsidRPr="00000000">
        <w:rPr>
          <w:sz w:val="22"/>
          <w:szCs w:val="22"/>
          <w:rtl w:val="0"/>
        </w:rPr>
        <w:t xml:space="preserve">, Polirom, București, 2001.</w:t>
      </w:r>
    </w:p>
    <w:p w:rsidR="00000000" w:rsidDel="00000000" w:rsidP="00000000" w:rsidRDefault="00000000" w:rsidRPr="00000000" w14:paraId="00000084">
      <w:pPr>
        <w:spacing w:after="200" w:lineRule="auto"/>
        <w:jc w:val="both"/>
        <w:rPr>
          <w:sz w:val="22"/>
          <w:szCs w:val="22"/>
        </w:rPr>
      </w:pPr>
      <w:r w:rsidDel="00000000" w:rsidR="00000000" w:rsidRPr="00000000">
        <w:rPr>
          <w:sz w:val="22"/>
          <w:szCs w:val="22"/>
          <w:rtl w:val="0"/>
        </w:rPr>
        <w:t xml:space="preserve">Wetherly Paul, „The reform of welfare and the way we live now: A critique of Giddens and the Third Way”, </w:t>
      </w:r>
      <w:r w:rsidDel="00000000" w:rsidR="00000000" w:rsidRPr="00000000">
        <w:rPr>
          <w:i w:val="1"/>
          <w:iCs w:val="1"/>
          <w:sz w:val="22"/>
          <w:szCs w:val="22"/>
          <w:rtl w:val="0"/>
        </w:rPr>
        <w:t xml:space="preserve">Contemporary Politics</w:t>
      </w:r>
      <w:r w:rsidDel="00000000" w:rsidR="00000000" w:rsidRPr="00000000">
        <w:rPr>
          <w:sz w:val="22"/>
          <w:szCs w:val="22"/>
          <w:rtl w:val="0"/>
        </w:rPr>
        <w:t xml:space="preserve">, 7:2, 149-170, DOI: 10.1080/13569770120064171</w:t>
      </w:r>
    </w:p>
    <w:p w:rsidR="00000000" w:rsidDel="00000000" w:rsidP="00000000" w:rsidRDefault="00000000" w:rsidRPr="00000000" w14:paraId="00000085">
      <w:pPr>
        <w:spacing w:after="200" w:lineRule="auto"/>
        <w:jc w:val="both"/>
        <w:rPr>
          <w:sz w:val="22"/>
          <w:szCs w:val="22"/>
        </w:rPr>
      </w:pPr>
      <w:r w:rsidDel="00000000" w:rsidR="00000000" w:rsidRPr="00000000">
        <w:rPr>
          <w:sz w:val="22"/>
          <w:szCs w:val="22"/>
          <w:rtl w:val="0"/>
        </w:rPr>
        <w:t xml:space="preserve">Gabor Eugen, </w:t>
      </w:r>
      <w:r w:rsidDel="00000000" w:rsidR="00000000" w:rsidRPr="00000000">
        <w:rPr>
          <w:i w:val="1"/>
          <w:iCs w:val="1"/>
          <w:sz w:val="22"/>
          <w:szCs w:val="22"/>
          <w:rtl w:val="0"/>
        </w:rPr>
        <w:t xml:space="preserve">Social-democrația în România, Ungaria, Spania și Grecia</w:t>
      </w:r>
      <w:r w:rsidDel="00000000" w:rsidR="00000000" w:rsidRPr="00000000">
        <w:rPr>
          <w:sz w:val="22"/>
          <w:szCs w:val="22"/>
          <w:rtl w:val="0"/>
        </w:rPr>
        <w:t xml:space="preserve">, Eikon, București, 2023.</w:t>
      </w:r>
    </w:p>
    <w:p w:rsidR="00000000" w:rsidDel="00000000" w:rsidP="00000000" w:rsidRDefault="00000000" w:rsidRPr="00000000" w14:paraId="00000086">
      <w:pPr>
        <w:spacing w:after="200" w:lineRule="auto"/>
        <w:jc w:val="both"/>
        <w:rPr>
          <w:sz w:val="22"/>
          <w:szCs w:val="22"/>
        </w:rPr>
      </w:pPr>
      <w:r w:rsidDel="00000000" w:rsidR="00000000" w:rsidRPr="00000000">
        <w:rPr>
          <w:sz w:val="22"/>
          <w:szCs w:val="22"/>
          <w:rtl w:val="0"/>
        </w:rPr>
        <w:t xml:space="preserve">Țăranu Andrei, </w:t>
      </w:r>
      <w:r w:rsidDel="00000000" w:rsidR="00000000" w:rsidRPr="00000000">
        <w:rPr>
          <w:i w:val="1"/>
          <w:iCs w:val="1"/>
          <w:sz w:val="22"/>
          <w:szCs w:val="22"/>
          <w:rtl w:val="0"/>
        </w:rPr>
        <w:t xml:space="preserve">Doctrine politice moderne și contemporane</w:t>
      </w:r>
      <w:r w:rsidDel="00000000" w:rsidR="00000000" w:rsidRPr="00000000">
        <w:rPr>
          <w:sz w:val="22"/>
          <w:szCs w:val="22"/>
          <w:rtl w:val="0"/>
        </w:rPr>
        <w:t xml:space="preserve">, Editura Fundației Pro, București, 2005.</w:t>
      </w:r>
    </w:p>
    <w:p w:rsidR="00000000" w:rsidDel="00000000" w:rsidP="00000000" w:rsidRDefault="00000000" w:rsidRPr="00000000" w14:paraId="00000087">
      <w:pPr>
        <w:spacing w:after="200" w:lineRule="auto"/>
        <w:jc w:val="both"/>
        <w:rPr>
          <w:sz w:val="22"/>
          <w:szCs w:val="22"/>
        </w:rPr>
      </w:pPr>
      <w:r w:rsidDel="00000000" w:rsidR="00000000" w:rsidRPr="00000000">
        <w:rPr>
          <w:sz w:val="22"/>
          <w:szCs w:val="22"/>
          <w:rtl w:val="0"/>
        </w:rPr>
        <w:t xml:space="preserve">Miroiu Mihaela (coord.), </w:t>
      </w:r>
      <w:r w:rsidDel="00000000" w:rsidR="00000000" w:rsidRPr="00000000">
        <w:rPr>
          <w:i w:val="1"/>
          <w:iCs w:val="1"/>
          <w:sz w:val="22"/>
          <w:szCs w:val="22"/>
          <w:rtl w:val="0"/>
        </w:rPr>
        <w:t xml:space="preserve">Ideologii politice actuale</w:t>
      </w:r>
      <w:r w:rsidDel="00000000" w:rsidR="00000000" w:rsidRPr="00000000">
        <w:rPr>
          <w:sz w:val="22"/>
          <w:szCs w:val="22"/>
          <w:rtl w:val="0"/>
        </w:rPr>
        <w:t xml:space="preserve">, Polirom, Iași, 2012.</w:t>
      </w:r>
    </w:p>
    <w:p w:rsidR="00000000" w:rsidDel="00000000" w:rsidP="00000000" w:rsidRDefault="00000000" w:rsidRPr="00000000" w14:paraId="00000088">
      <w:pPr>
        <w:spacing w:after="200" w:lineRule="auto"/>
        <w:jc w:val="both"/>
        <w:rPr>
          <w:sz w:val="22"/>
          <w:szCs w:val="22"/>
        </w:rPr>
      </w:pPr>
      <w:r w:rsidDel="00000000" w:rsidR="00000000" w:rsidRPr="00000000">
        <w:rPr>
          <w:sz w:val="22"/>
          <w:szCs w:val="22"/>
          <w:rtl w:val="0"/>
        </w:rPr>
        <w:t xml:space="preserve">Gellner Ernest, </w:t>
      </w:r>
      <w:r w:rsidDel="00000000" w:rsidR="00000000" w:rsidRPr="00000000">
        <w:rPr>
          <w:i w:val="1"/>
          <w:iCs w:val="1"/>
          <w:sz w:val="22"/>
          <w:szCs w:val="22"/>
          <w:rtl w:val="0"/>
        </w:rPr>
        <w:t xml:space="preserve">Națiuni și naționalism</w:t>
      </w:r>
      <w:r w:rsidDel="00000000" w:rsidR="00000000" w:rsidRPr="00000000">
        <w:rPr>
          <w:sz w:val="22"/>
          <w:szCs w:val="22"/>
          <w:rtl w:val="0"/>
        </w:rPr>
        <w:t xml:space="preserve">, Antet, București, 1994.</w:t>
      </w:r>
    </w:p>
    <w:p w:rsidR="00000000" w:rsidDel="00000000" w:rsidP="00000000" w:rsidRDefault="00000000" w:rsidRPr="00000000" w14:paraId="00000089">
      <w:pPr>
        <w:spacing w:after="200" w:lineRule="auto"/>
        <w:jc w:val="both"/>
        <w:rPr>
          <w:sz w:val="22"/>
          <w:szCs w:val="22"/>
        </w:rPr>
      </w:pPr>
      <w:r w:rsidDel="00000000" w:rsidR="00000000" w:rsidRPr="00000000">
        <w:rPr>
          <w:sz w:val="22"/>
          <w:szCs w:val="22"/>
          <w:rtl w:val="0"/>
        </w:rPr>
        <w:t xml:space="preserve">Grosby Stephen, </w:t>
      </w:r>
      <w:r w:rsidDel="00000000" w:rsidR="00000000" w:rsidRPr="00000000">
        <w:rPr>
          <w:i w:val="1"/>
          <w:iCs w:val="1"/>
          <w:sz w:val="22"/>
          <w:szCs w:val="22"/>
          <w:rtl w:val="0"/>
        </w:rPr>
        <w:t xml:space="preserve">Nationalism: A Very Short Introduction</w:t>
      </w:r>
      <w:r w:rsidDel="00000000" w:rsidR="00000000" w:rsidRPr="00000000">
        <w:rPr>
          <w:sz w:val="22"/>
          <w:szCs w:val="22"/>
          <w:rtl w:val="0"/>
        </w:rPr>
        <w:t xml:space="preserve">, Oxford University Press, Oxford, 2005.</w:t>
      </w:r>
    </w:p>
    <w:p w:rsidR="00000000" w:rsidDel="00000000" w:rsidP="00000000" w:rsidRDefault="00000000" w:rsidRPr="00000000" w14:paraId="0000008A">
      <w:pPr>
        <w:spacing w:after="200" w:lineRule="auto"/>
        <w:jc w:val="both"/>
        <w:rPr>
          <w:sz w:val="22"/>
          <w:szCs w:val="22"/>
        </w:rPr>
      </w:pPr>
      <w:bookmarkStart w:colFirst="0" w:colLast="0" w:name="_heading=h.ocqaspl9oggs" w:id="0"/>
      <w:bookmarkEnd w:id="0"/>
      <w:r w:rsidDel="00000000" w:rsidR="00000000" w:rsidRPr="00000000">
        <w:rPr>
          <w:sz w:val="22"/>
          <w:szCs w:val="22"/>
          <w:rtl w:val="0"/>
        </w:rPr>
        <w:t xml:space="preserve">Hobsbawm Eric, </w:t>
      </w:r>
      <w:r w:rsidDel="00000000" w:rsidR="00000000" w:rsidRPr="00000000">
        <w:rPr>
          <w:i w:val="1"/>
          <w:iCs w:val="1"/>
          <w:sz w:val="22"/>
          <w:szCs w:val="22"/>
          <w:rtl w:val="0"/>
        </w:rPr>
        <w:t xml:space="preserve">Nations and Nationalism since 1780. Programme, Myth, Reality,</w:t>
      </w:r>
      <w:r w:rsidDel="00000000" w:rsidR="00000000" w:rsidRPr="00000000">
        <w:rPr>
          <w:sz w:val="22"/>
          <w:szCs w:val="22"/>
          <w:rtl w:val="0"/>
        </w:rPr>
        <w:t xml:space="preserve"> Second Edition, Cambridge University Press, Cambridge, 2012.</w:t>
      </w:r>
    </w:p>
    <w:p w:rsidR="00000000" w:rsidDel="00000000" w:rsidP="00000000" w:rsidRDefault="00000000" w:rsidRPr="00000000" w14:paraId="0000008B">
      <w:pPr>
        <w:rPr>
          <w:sz w:val="22"/>
          <w:szCs w:val="22"/>
        </w:rPr>
      </w:pPr>
      <w:r w:rsidDel="00000000" w:rsidR="00000000" w:rsidRPr="00000000">
        <w:rPr>
          <w:rtl w:val="0"/>
        </w:rPr>
      </w:r>
    </w:p>
    <w:tbl>
      <w:tblPr>
        <w:tblStyle w:val="Table5"/>
        <w:tblW w:w="96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48"/>
        <w:gridCol w:w="3600"/>
        <w:tblGridChange w:id="0">
          <w:tblGrid>
            <w:gridCol w:w="6048"/>
            <w:gridCol w:w="3600"/>
          </w:tblGrid>
        </w:tblGridChange>
      </w:tblGrid>
      <w:tr>
        <w:trPr>
          <w:cantSplit w:val="0"/>
          <w:trHeight w:val="510" w:hRule="atLeast"/>
          <w:tblHeader w:val="0"/>
        </w:trPr>
        <w:tc>
          <w:tcPr>
            <w:vAlign w:val="top"/>
          </w:tcPr>
          <w:p w:rsidR="00000000" w:rsidDel="00000000" w:rsidP="00000000" w:rsidRDefault="00000000" w:rsidRPr="00000000" w14:paraId="0000008C">
            <w:pPr>
              <w:rPr>
                <w:sz w:val="22"/>
                <w:szCs w:val="22"/>
                <w:vertAlign w:val="baseline"/>
              </w:rPr>
            </w:pPr>
            <w:r w:rsidDel="00000000" w:rsidR="00000000" w:rsidRPr="00000000">
              <w:rPr>
                <w:sz w:val="22"/>
                <w:szCs w:val="22"/>
                <w:vertAlign w:val="baseline"/>
                <w:rtl w:val="0"/>
              </w:rPr>
              <w:t xml:space="preserve">La stabilirea notei finale se iau în considerare</w:t>
            </w:r>
          </w:p>
        </w:tc>
        <w:tc>
          <w:tcPr>
            <w:vAlign w:val="top"/>
          </w:tcPr>
          <w:p w:rsidR="00000000" w:rsidDel="00000000" w:rsidP="00000000" w:rsidRDefault="00000000" w:rsidRPr="00000000" w14:paraId="0000008D">
            <w:pPr>
              <w:rPr>
                <w:sz w:val="22"/>
                <w:szCs w:val="22"/>
                <w:vertAlign w:val="baseline"/>
              </w:rPr>
            </w:pPr>
            <w:r w:rsidDel="00000000" w:rsidR="00000000" w:rsidRPr="00000000">
              <w:rPr>
                <w:sz w:val="22"/>
                <w:szCs w:val="22"/>
                <w:vertAlign w:val="baseline"/>
                <w:rtl w:val="0"/>
              </w:rPr>
              <w:t xml:space="preserve">Ponderea la notare, exprimată în %</w:t>
            </w:r>
          </w:p>
          <w:p w:rsidR="00000000" w:rsidDel="00000000" w:rsidP="00000000" w:rsidRDefault="00000000" w:rsidRPr="00000000" w14:paraId="0000008E">
            <w:pPr>
              <w:jc w:val="center"/>
              <w:rPr>
                <w:sz w:val="22"/>
                <w:szCs w:val="22"/>
                <w:vertAlign w:val="baseline"/>
              </w:rPr>
            </w:pPr>
            <w:r w:rsidDel="00000000" w:rsidR="00000000" w:rsidRPr="00000000">
              <w:rPr>
                <w:sz w:val="22"/>
                <w:szCs w:val="22"/>
                <w:vertAlign w:val="baseline"/>
                <w:rtl w:val="0"/>
              </w:rPr>
              <w:t xml:space="preserve">(Total = 100%)</w:t>
            </w:r>
          </w:p>
        </w:tc>
      </w:tr>
      <w:tr>
        <w:trPr>
          <w:cantSplit w:val="0"/>
          <w:tblHeader w:val="0"/>
        </w:trPr>
        <w:tc>
          <w:tcPr>
            <w:vAlign w:val="top"/>
          </w:tcPr>
          <w:p w:rsidR="00000000" w:rsidDel="00000000" w:rsidP="00000000" w:rsidRDefault="00000000" w:rsidRPr="00000000" w14:paraId="0000008F">
            <w:pPr>
              <w:rPr>
                <w:sz w:val="22"/>
                <w:szCs w:val="22"/>
                <w:vertAlign w:val="baseline"/>
              </w:rPr>
            </w:pPr>
            <w:r w:rsidDel="00000000" w:rsidR="00000000" w:rsidRPr="00000000">
              <w:rPr>
                <w:sz w:val="22"/>
                <w:szCs w:val="22"/>
                <w:vertAlign w:val="baseline"/>
                <w:rtl w:val="0"/>
              </w:rPr>
              <w:t xml:space="preserve">- răspunsurile la examen/ colocviu (evaluarea finală)</w:t>
            </w:r>
          </w:p>
        </w:tc>
        <w:tc>
          <w:tcPr>
            <w:vAlign w:val="top"/>
          </w:tcPr>
          <w:p w:rsidR="00000000" w:rsidDel="00000000" w:rsidP="00000000" w:rsidRDefault="00000000" w:rsidRPr="00000000" w14:paraId="00000090">
            <w:pPr>
              <w:rPr>
                <w:sz w:val="22"/>
                <w:szCs w:val="22"/>
                <w:vertAlign w:val="baseline"/>
              </w:rPr>
            </w:pPr>
            <w:r w:rsidDel="00000000" w:rsidR="00000000" w:rsidRPr="00000000">
              <w:rPr>
                <w:sz w:val="22"/>
                <w:szCs w:val="22"/>
                <w:vertAlign w:val="baseline"/>
                <w:rtl w:val="0"/>
              </w:rPr>
              <w:t xml:space="preserve">40%</w:t>
            </w:r>
          </w:p>
        </w:tc>
      </w:tr>
      <w:tr>
        <w:trPr>
          <w:cantSplit w:val="0"/>
          <w:tblHeader w:val="0"/>
        </w:trPr>
        <w:tc>
          <w:tcPr>
            <w:vAlign w:val="top"/>
          </w:tcPr>
          <w:p w:rsidR="00000000" w:rsidDel="00000000" w:rsidP="00000000" w:rsidRDefault="00000000" w:rsidRPr="00000000" w14:paraId="00000091">
            <w:pPr>
              <w:rPr>
                <w:sz w:val="22"/>
                <w:szCs w:val="22"/>
                <w:vertAlign w:val="baseline"/>
              </w:rPr>
            </w:pPr>
            <w:r w:rsidDel="00000000" w:rsidR="00000000" w:rsidRPr="00000000">
              <w:rPr>
                <w:sz w:val="22"/>
                <w:szCs w:val="22"/>
                <w:vertAlign w:val="baseline"/>
                <w:rtl w:val="0"/>
              </w:rPr>
              <w:t xml:space="preserve">- răspunsurile finale la lucrările practice de laborator</w:t>
            </w:r>
          </w:p>
        </w:tc>
        <w:tc>
          <w:tcPr>
            <w:vAlign w:val="top"/>
          </w:tcPr>
          <w:p w:rsidR="00000000" w:rsidDel="00000000" w:rsidP="00000000" w:rsidRDefault="00000000" w:rsidRPr="00000000" w14:paraId="00000092">
            <w:pPr>
              <w:rPr>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3">
            <w:pPr>
              <w:rPr>
                <w:sz w:val="22"/>
                <w:szCs w:val="22"/>
                <w:vertAlign w:val="baseline"/>
              </w:rPr>
            </w:pPr>
            <w:r w:rsidDel="00000000" w:rsidR="00000000" w:rsidRPr="00000000">
              <w:rPr>
                <w:sz w:val="22"/>
                <w:szCs w:val="22"/>
                <w:vertAlign w:val="baseline"/>
                <w:rtl w:val="0"/>
              </w:rPr>
              <w:t xml:space="preserve">- testarea periodică prin lucrări de control</w:t>
            </w:r>
          </w:p>
        </w:tc>
        <w:tc>
          <w:tcPr>
            <w:vAlign w:val="top"/>
          </w:tcPr>
          <w:p w:rsidR="00000000" w:rsidDel="00000000" w:rsidP="00000000" w:rsidRDefault="00000000" w:rsidRPr="00000000" w14:paraId="00000094">
            <w:pPr>
              <w:rPr>
                <w:sz w:val="22"/>
                <w:szCs w:val="22"/>
                <w:vertAlign w:val="baseline"/>
              </w:rPr>
            </w:pPr>
            <w:r w:rsidDel="00000000" w:rsidR="00000000" w:rsidRPr="00000000">
              <w:rPr>
                <w:sz w:val="22"/>
                <w:szCs w:val="22"/>
                <w:vertAlign w:val="baseline"/>
                <w:rtl w:val="0"/>
              </w:rPr>
              <w:t xml:space="preserve">30%</w:t>
            </w:r>
          </w:p>
        </w:tc>
      </w:tr>
      <w:tr>
        <w:trPr>
          <w:cantSplit w:val="0"/>
          <w:tblHeader w:val="0"/>
        </w:trPr>
        <w:tc>
          <w:tcPr>
            <w:vAlign w:val="top"/>
          </w:tcPr>
          <w:p w:rsidR="00000000" w:rsidDel="00000000" w:rsidP="00000000" w:rsidRDefault="00000000" w:rsidRPr="00000000" w14:paraId="00000095">
            <w:pPr>
              <w:rPr>
                <w:sz w:val="22"/>
                <w:szCs w:val="22"/>
                <w:vertAlign w:val="baseline"/>
              </w:rPr>
            </w:pPr>
            <w:r w:rsidDel="00000000" w:rsidR="00000000" w:rsidRPr="00000000">
              <w:rPr>
                <w:sz w:val="22"/>
                <w:szCs w:val="22"/>
                <w:vertAlign w:val="baseline"/>
                <w:rtl w:val="0"/>
              </w:rPr>
              <w:t xml:space="preserve">- testarea continuă pe parcursul semestrului</w:t>
            </w:r>
          </w:p>
        </w:tc>
        <w:tc>
          <w:tcPr>
            <w:vAlign w:val="top"/>
          </w:tcPr>
          <w:p w:rsidR="00000000" w:rsidDel="00000000" w:rsidP="00000000" w:rsidRDefault="00000000" w:rsidRPr="00000000" w14:paraId="00000096">
            <w:pPr>
              <w:rPr>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7">
            <w:pPr>
              <w:rPr>
                <w:sz w:val="22"/>
                <w:szCs w:val="22"/>
                <w:vertAlign w:val="baseline"/>
              </w:rPr>
            </w:pPr>
            <w:r w:rsidDel="00000000" w:rsidR="00000000" w:rsidRPr="00000000">
              <w:rPr>
                <w:sz w:val="22"/>
                <w:szCs w:val="22"/>
                <w:vertAlign w:val="baseline"/>
                <w:rtl w:val="0"/>
              </w:rPr>
              <w:t xml:space="preserve">- activităţi gen teme / referate / eseuri / traduceri / proiecte etc</w:t>
            </w:r>
          </w:p>
        </w:tc>
        <w:tc>
          <w:tcPr>
            <w:vAlign w:val="top"/>
          </w:tcPr>
          <w:p w:rsidR="00000000" w:rsidDel="00000000" w:rsidP="00000000" w:rsidRDefault="00000000" w:rsidRPr="00000000" w14:paraId="00000098">
            <w:pPr>
              <w:rPr>
                <w:sz w:val="22"/>
                <w:szCs w:val="22"/>
                <w:vertAlign w:val="baseline"/>
              </w:rPr>
            </w:pPr>
            <w:r w:rsidDel="00000000" w:rsidR="00000000" w:rsidRPr="00000000">
              <w:rPr>
                <w:sz w:val="22"/>
                <w:szCs w:val="22"/>
                <w:vertAlign w:val="baseline"/>
                <w:rtl w:val="0"/>
              </w:rPr>
              <w:t xml:space="preserve">30%</w:t>
            </w:r>
          </w:p>
        </w:tc>
      </w:tr>
      <w:tr>
        <w:trPr>
          <w:cantSplit w:val="0"/>
          <w:tblHeader w:val="0"/>
        </w:trPr>
        <w:tc>
          <w:tcPr>
            <w:vAlign w:val="top"/>
          </w:tcPr>
          <w:p w:rsidR="00000000" w:rsidDel="00000000" w:rsidP="00000000" w:rsidRDefault="00000000" w:rsidRPr="00000000" w14:paraId="00000099">
            <w:pPr>
              <w:rPr>
                <w:sz w:val="22"/>
                <w:szCs w:val="22"/>
                <w:vertAlign w:val="baseline"/>
              </w:rPr>
            </w:pPr>
            <w:r w:rsidDel="00000000" w:rsidR="00000000" w:rsidRPr="00000000">
              <w:rPr>
                <w:sz w:val="22"/>
                <w:szCs w:val="22"/>
                <w:vertAlign w:val="baseline"/>
                <w:rtl w:val="0"/>
              </w:rPr>
              <w:t xml:space="preserve">- alte activităţi (precizaţi)...................................................................</w:t>
            </w:r>
          </w:p>
        </w:tc>
        <w:tc>
          <w:tcPr>
            <w:vAlign w:val="top"/>
          </w:tcPr>
          <w:p w:rsidR="00000000" w:rsidDel="00000000" w:rsidP="00000000" w:rsidRDefault="00000000" w:rsidRPr="00000000" w14:paraId="0000009A">
            <w:pPr>
              <w:rPr>
                <w:sz w:val="22"/>
                <w:szCs w:val="22"/>
                <w:vertAlign w:val="baseline"/>
              </w:rPr>
            </w:pPr>
            <w:r w:rsidDel="00000000" w:rsidR="00000000" w:rsidRPr="00000000">
              <w:rPr>
                <w:rtl w:val="0"/>
              </w:rPr>
            </w:r>
          </w:p>
        </w:tc>
      </w:tr>
      <w:tr>
        <w:trPr>
          <w:cantSplit w:val="1"/>
          <w:trHeight w:val="1763" w:hRule="atLeast"/>
          <w:tblHeader w:val="0"/>
        </w:trPr>
        <w:tc>
          <w:tcPr>
            <w:gridSpan w:val="2"/>
            <w:vAlign w:val="top"/>
          </w:tcPr>
          <w:p w:rsidR="00000000" w:rsidDel="00000000" w:rsidP="00000000" w:rsidRDefault="00000000" w:rsidRPr="00000000" w14:paraId="0000009B">
            <w:pPr>
              <w:rPr>
                <w:sz w:val="22"/>
                <w:szCs w:val="22"/>
                <w:vertAlign w:val="baseline"/>
              </w:rPr>
            </w:pPr>
            <w:r w:rsidDel="00000000" w:rsidR="00000000" w:rsidRPr="00000000">
              <w:rPr>
                <w:sz w:val="22"/>
                <w:szCs w:val="22"/>
                <w:vertAlign w:val="baseline"/>
                <w:rtl w:val="0"/>
              </w:rPr>
              <w:t xml:space="preserve">Descrieţi modalitatea practică de evaluare finală, (Escris/Ec) ( de exemplu : lucrare scrisă (descriptivă şi/sau test grilă şi/sau probleme etc.), examinare orală cu bilete, colocviu individual ori în grup, proiect etc. )</w:t>
            </w:r>
          </w:p>
          <w:p w:rsidR="00000000" w:rsidDel="00000000" w:rsidP="00000000" w:rsidRDefault="00000000" w:rsidRPr="00000000" w14:paraId="0000009C">
            <w:pPr>
              <w:rPr>
                <w:sz w:val="22"/>
                <w:szCs w:val="22"/>
                <w:vertAlign w:val="baseline"/>
              </w:rPr>
            </w:pPr>
            <w:r w:rsidDel="00000000" w:rsidR="00000000" w:rsidRPr="00000000">
              <w:rPr>
                <w:sz w:val="22"/>
                <w:szCs w:val="22"/>
                <w:vertAlign w:val="baseline"/>
                <w:rtl w:val="0"/>
              </w:rPr>
              <w:t xml:space="preserve">Pe baza readerului studentii redactează o lucrare de max 5 pagini – odata pe luna – pentru a se evalua înţelegerea materiei</w:t>
            </w:r>
          </w:p>
          <w:p w:rsidR="00000000" w:rsidDel="00000000" w:rsidP="00000000" w:rsidRDefault="00000000" w:rsidRPr="00000000" w14:paraId="0000009D">
            <w:pPr>
              <w:rPr>
                <w:sz w:val="22"/>
                <w:szCs w:val="22"/>
                <w:vertAlign w:val="baseline"/>
              </w:rPr>
            </w:pPr>
            <w:r w:rsidDel="00000000" w:rsidR="00000000" w:rsidRPr="00000000">
              <w:rPr>
                <w:sz w:val="22"/>
                <w:szCs w:val="22"/>
                <w:vertAlign w:val="baseline"/>
                <w:rtl w:val="0"/>
              </w:rPr>
              <w:t xml:space="preserve">La sfârşit redacteaza o lucrare academica în grup</w:t>
            </w:r>
          </w:p>
          <w:p w:rsidR="00000000" w:rsidDel="00000000" w:rsidP="00000000" w:rsidRDefault="00000000" w:rsidRPr="00000000" w14:paraId="0000009E">
            <w:pPr>
              <w:rPr>
                <w:sz w:val="22"/>
                <w:szCs w:val="22"/>
                <w:vertAlign w:val="baseline"/>
              </w:rPr>
            </w:pPr>
            <w:r w:rsidDel="00000000" w:rsidR="00000000" w:rsidRPr="00000000">
              <w:rPr>
                <w:sz w:val="22"/>
                <w:szCs w:val="22"/>
                <w:vertAlign w:val="baseline"/>
                <w:rtl w:val="0"/>
              </w:rPr>
              <w:t xml:space="preserve">Prin examenul oral se evaluează asimilarea noţiunilor şi conceptelor de bază</w:t>
            </w:r>
          </w:p>
        </w:tc>
      </w:tr>
      <w:tr>
        <w:trPr>
          <w:cantSplit w:val="0"/>
          <w:trHeight w:val="530" w:hRule="atLeast"/>
          <w:tblHeader w:val="0"/>
        </w:trPr>
        <w:tc>
          <w:tcPr>
            <w:vAlign w:val="top"/>
          </w:tcPr>
          <w:p w:rsidR="00000000" w:rsidDel="00000000" w:rsidP="00000000" w:rsidRDefault="00000000" w:rsidRPr="00000000" w14:paraId="000000A0">
            <w:pPr>
              <w:jc w:val="center"/>
              <w:rPr>
                <w:sz w:val="22"/>
                <w:szCs w:val="22"/>
                <w:vertAlign w:val="baseline"/>
              </w:rPr>
            </w:pPr>
            <w:r w:rsidDel="00000000" w:rsidR="00000000" w:rsidRPr="00000000">
              <w:rPr>
                <w:sz w:val="22"/>
                <w:szCs w:val="22"/>
                <w:vertAlign w:val="baseline"/>
                <w:rtl w:val="0"/>
              </w:rPr>
              <w:t xml:space="preserve">Cerinţe minime pentru nota 5</w:t>
            </w:r>
          </w:p>
          <w:p w:rsidR="00000000" w:rsidDel="00000000" w:rsidP="00000000" w:rsidRDefault="00000000" w:rsidRPr="00000000" w14:paraId="000000A1">
            <w:pPr>
              <w:jc w:val="center"/>
              <w:rPr>
                <w:sz w:val="22"/>
                <w:szCs w:val="22"/>
                <w:vertAlign w:val="baseline"/>
              </w:rPr>
            </w:pPr>
            <w:r w:rsidDel="00000000" w:rsidR="00000000" w:rsidRPr="00000000">
              <w:rPr>
                <w:sz w:val="22"/>
                <w:szCs w:val="22"/>
                <w:vertAlign w:val="baseline"/>
                <w:rtl w:val="0"/>
              </w:rPr>
              <w:t xml:space="preserve">(sau cum se acordă nota 5)</w:t>
            </w:r>
          </w:p>
        </w:tc>
        <w:tc>
          <w:tcPr>
            <w:vAlign w:val="top"/>
          </w:tcPr>
          <w:p w:rsidR="00000000" w:rsidDel="00000000" w:rsidP="00000000" w:rsidRDefault="00000000" w:rsidRPr="00000000" w14:paraId="000000A2">
            <w:pPr>
              <w:jc w:val="center"/>
              <w:rPr>
                <w:sz w:val="22"/>
                <w:szCs w:val="22"/>
                <w:vertAlign w:val="baseline"/>
              </w:rPr>
            </w:pPr>
            <w:r w:rsidDel="00000000" w:rsidR="00000000" w:rsidRPr="00000000">
              <w:rPr>
                <w:sz w:val="22"/>
                <w:szCs w:val="22"/>
                <w:vertAlign w:val="baseline"/>
                <w:rtl w:val="0"/>
              </w:rPr>
              <w:t xml:space="preserve">Cerinţe minime pentru nota 10</w:t>
            </w:r>
          </w:p>
          <w:p w:rsidR="00000000" w:rsidDel="00000000" w:rsidP="00000000" w:rsidRDefault="00000000" w:rsidRPr="00000000" w14:paraId="000000A3">
            <w:pPr>
              <w:jc w:val="center"/>
              <w:rPr>
                <w:sz w:val="22"/>
                <w:szCs w:val="22"/>
                <w:vertAlign w:val="baseline"/>
              </w:rPr>
            </w:pPr>
            <w:r w:rsidDel="00000000" w:rsidR="00000000" w:rsidRPr="00000000">
              <w:rPr>
                <w:sz w:val="22"/>
                <w:szCs w:val="22"/>
                <w:vertAlign w:val="baseline"/>
                <w:rtl w:val="0"/>
              </w:rPr>
              <w:t xml:space="preserve">(sau cum se acordă nota 10)</w:t>
            </w:r>
          </w:p>
        </w:tc>
      </w:tr>
      <w:tr>
        <w:trPr>
          <w:cantSplit w:val="0"/>
          <w:trHeight w:val="350" w:hRule="atLeast"/>
          <w:tblHeader w:val="0"/>
        </w:trPr>
        <w:tc>
          <w:tcPr>
            <w:vAlign w:val="top"/>
          </w:tcPr>
          <w:p w:rsidR="00000000" w:rsidDel="00000000" w:rsidP="00000000" w:rsidRDefault="00000000" w:rsidRPr="00000000" w14:paraId="000000A4">
            <w:pPr>
              <w:rPr>
                <w:sz w:val="22"/>
                <w:szCs w:val="22"/>
                <w:vertAlign w:val="baseline"/>
              </w:rPr>
            </w:pPr>
            <w:r w:rsidDel="00000000" w:rsidR="00000000" w:rsidRPr="00000000">
              <w:rPr>
                <w:sz w:val="22"/>
                <w:szCs w:val="22"/>
                <w:vertAlign w:val="baseline"/>
                <w:rtl w:val="0"/>
              </w:rPr>
              <w:t xml:space="preserve">Să fi redactat corect cele trei lucrari de pe parcursul semestrului si sa participe la examenul oral </w:t>
            </w:r>
          </w:p>
        </w:tc>
        <w:tc>
          <w:tcPr>
            <w:vAlign w:val="top"/>
          </w:tcPr>
          <w:p w:rsidR="00000000" w:rsidDel="00000000" w:rsidP="00000000" w:rsidRDefault="00000000" w:rsidRPr="00000000" w14:paraId="000000A5">
            <w:pPr>
              <w:rPr>
                <w:sz w:val="22"/>
                <w:szCs w:val="22"/>
                <w:vertAlign w:val="baseline"/>
              </w:rPr>
            </w:pPr>
            <w:r w:rsidDel="00000000" w:rsidR="00000000" w:rsidRPr="00000000">
              <w:rPr>
                <w:sz w:val="22"/>
                <w:szCs w:val="22"/>
                <w:vertAlign w:val="baseline"/>
                <w:rtl w:val="0"/>
              </w:rPr>
              <w:t xml:space="preserve">Sa indeplineasca toate cerintele corect dovedint asimilarea corecta a tuturor notiunilor privind acest domeniu de studiu</w:t>
            </w:r>
          </w:p>
        </w:tc>
      </w:tr>
    </w:tbl>
    <w:p w:rsidR="00000000" w:rsidDel="00000000" w:rsidP="00000000" w:rsidRDefault="00000000" w:rsidRPr="00000000" w14:paraId="000000A6">
      <w:pPr>
        <w:rPr>
          <w:sz w:val="22"/>
          <w:szCs w:val="22"/>
          <w:vertAlign w:val="baseline"/>
        </w:rPr>
      </w:pPr>
      <w:r w:rsidDel="00000000" w:rsidR="00000000" w:rsidRPr="00000000">
        <w:rPr>
          <w:rtl w:val="0"/>
        </w:rPr>
      </w:r>
    </w:p>
    <w:tbl>
      <w:tblPr>
        <w:tblStyle w:val="Table6"/>
        <w:tblW w:w="96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60"/>
        <w:gridCol w:w="846"/>
        <w:gridCol w:w="346"/>
        <w:gridCol w:w="236"/>
        <w:gridCol w:w="5400"/>
        <w:gridCol w:w="360"/>
        <w:tblGridChange w:id="0">
          <w:tblGrid>
            <w:gridCol w:w="2460"/>
            <w:gridCol w:w="846"/>
            <w:gridCol w:w="346"/>
            <w:gridCol w:w="236"/>
            <w:gridCol w:w="5400"/>
            <w:gridCol w:w="360"/>
          </w:tblGrid>
        </w:tblGridChange>
      </w:tblGrid>
      <w:tr>
        <w:trPr>
          <w:cantSplit w:val="1"/>
          <w:trHeight w:val="548" w:hRule="atLeast"/>
          <w:tblHeader w:val="0"/>
        </w:trPr>
        <w:tc>
          <w:tcPr>
            <w:gridSpan w:val="6"/>
            <w:vAlign w:val="top"/>
          </w:tcPr>
          <w:p w:rsidR="00000000" w:rsidDel="00000000" w:rsidP="00000000" w:rsidRDefault="00000000" w:rsidRPr="00000000" w14:paraId="000000A7">
            <w:pPr>
              <w:jc w:val="center"/>
              <w:rPr>
                <w:sz w:val="22"/>
                <w:szCs w:val="22"/>
                <w:vertAlign w:val="baseline"/>
              </w:rPr>
            </w:pPr>
            <w:r w:rsidDel="00000000" w:rsidR="00000000" w:rsidRPr="00000000">
              <w:rPr>
                <w:sz w:val="22"/>
                <w:szCs w:val="22"/>
                <w:vertAlign w:val="baseline"/>
                <w:rtl w:val="0"/>
              </w:rPr>
              <w:t xml:space="preserve">Timpul total (ore pe semestru) al activităţilor de studiu individual pretinse studentului</w:t>
            </w:r>
          </w:p>
        </w:tc>
      </w:tr>
      <w:tr>
        <w:trPr>
          <w:cantSplit w:val="1"/>
          <w:tblHeader w:val="0"/>
        </w:trPr>
        <w:tc>
          <w:tcPr>
            <w:gridSpan w:val="2"/>
            <w:vAlign w:val="top"/>
          </w:tcPr>
          <w:p w:rsidR="00000000" w:rsidDel="00000000" w:rsidP="00000000" w:rsidRDefault="00000000" w:rsidRPr="00000000" w14:paraId="000000AD">
            <w:pPr>
              <w:rPr>
                <w:sz w:val="22"/>
                <w:szCs w:val="22"/>
                <w:vertAlign w:val="baseline"/>
              </w:rPr>
            </w:pPr>
            <w:r w:rsidDel="00000000" w:rsidR="00000000" w:rsidRPr="00000000">
              <w:rPr>
                <w:sz w:val="22"/>
                <w:szCs w:val="22"/>
                <w:vertAlign w:val="baseline"/>
                <w:rtl w:val="0"/>
              </w:rPr>
              <w:t xml:space="preserve">1. Descifrarea şi studiul notiţelor de curs</w:t>
            </w:r>
          </w:p>
        </w:tc>
        <w:tc>
          <w:tcPr>
            <w:vAlign w:val="top"/>
          </w:tcPr>
          <w:p w:rsidR="00000000" w:rsidDel="00000000" w:rsidP="00000000" w:rsidRDefault="00000000" w:rsidRPr="00000000" w14:paraId="000000AF">
            <w:pPr>
              <w:rPr>
                <w:sz w:val="22"/>
                <w:szCs w:val="22"/>
                <w:vertAlign w:val="baseline"/>
              </w:rPr>
            </w:pPr>
            <w:r w:rsidDel="00000000" w:rsidR="00000000" w:rsidRPr="00000000">
              <w:rPr>
                <w:sz w:val="22"/>
                <w:szCs w:val="22"/>
                <w:vertAlign w:val="baseline"/>
                <w:rtl w:val="0"/>
              </w:rPr>
              <w:t xml:space="preserve">7</w:t>
            </w:r>
          </w:p>
        </w:tc>
        <w:tc>
          <w:tcPr>
            <w:vMerge w:val="restart"/>
            <w:vAlign w:val="top"/>
          </w:tcPr>
          <w:p w:rsidR="00000000" w:rsidDel="00000000" w:rsidP="00000000" w:rsidRDefault="00000000" w:rsidRPr="00000000" w14:paraId="000000B0">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B1">
            <w:pPr>
              <w:rPr>
                <w:sz w:val="22"/>
                <w:szCs w:val="22"/>
                <w:vertAlign w:val="baseline"/>
              </w:rPr>
            </w:pPr>
            <w:r w:rsidDel="00000000" w:rsidR="00000000" w:rsidRPr="00000000">
              <w:rPr>
                <w:sz w:val="22"/>
                <w:szCs w:val="22"/>
                <w:vertAlign w:val="baseline"/>
                <w:rtl w:val="0"/>
              </w:rPr>
              <w:t xml:space="preserve">8. Pregătire prezentări orale</w:t>
            </w:r>
          </w:p>
        </w:tc>
        <w:tc>
          <w:tcPr>
            <w:vAlign w:val="top"/>
          </w:tcPr>
          <w:p w:rsidR="00000000" w:rsidDel="00000000" w:rsidP="00000000" w:rsidRDefault="00000000" w:rsidRPr="00000000" w14:paraId="000000B2">
            <w:pPr>
              <w:rPr>
                <w:sz w:val="22"/>
                <w:szCs w:val="22"/>
                <w:vertAlign w:val="baseline"/>
              </w:rPr>
            </w:pPr>
            <w:r w:rsidDel="00000000" w:rsidR="00000000" w:rsidRPr="00000000">
              <w:rPr>
                <w:sz w:val="22"/>
                <w:szCs w:val="22"/>
                <w:vertAlign w:val="baseline"/>
                <w:rtl w:val="0"/>
              </w:rPr>
              <w:t xml:space="preserve">8</w:t>
            </w:r>
          </w:p>
        </w:tc>
      </w:tr>
      <w:tr>
        <w:trPr>
          <w:cantSplit w:val="1"/>
          <w:tblHeader w:val="0"/>
        </w:trPr>
        <w:tc>
          <w:tcPr>
            <w:gridSpan w:val="2"/>
            <w:vAlign w:val="top"/>
          </w:tcPr>
          <w:p w:rsidR="00000000" w:rsidDel="00000000" w:rsidP="00000000" w:rsidRDefault="00000000" w:rsidRPr="00000000" w14:paraId="000000B3">
            <w:pPr>
              <w:rPr>
                <w:sz w:val="22"/>
                <w:szCs w:val="22"/>
                <w:vertAlign w:val="baseline"/>
              </w:rPr>
            </w:pPr>
            <w:r w:rsidDel="00000000" w:rsidR="00000000" w:rsidRPr="00000000">
              <w:rPr>
                <w:sz w:val="22"/>
                <w:szCs w:val="22"/>
                <w:vertAlign w:val="baseline"/>
                <w:rtl w:val="0"/>
              </w:rPr>
              <w:t xml:space="preserve">2. Stdiul după manual, suport de curs</w:t>
            </w:r>
          </w:p>
        </w:tc>
        <w:tc>
          <w:tcPr>
            <w:vAlign w:val="top"/>
          </w:tcPr>
          <w:p w:rsidR="00000000" w:rsidDel="00000000" w:rsidP="00000000" w:rsidRDefault="00000000" w:rsidRPr="00000000" w14:paraId="000000B5">
            <w:pPr>
              <w:rPr>
                <w:sz w:val="22"/>
                <w:szCs w:val="22"/>
                <w:vertAlign w:val="baseline"/>
              </w:rPr>
            </w:pPr>
            <w:r w:rsidDel="00000000" w:rsidR="00000000" w:rsidRPr="00000000">
              <w:rPr>
                <w:sz w:val="22"/>
                <w:szCs w:val="22"/>
                <w:vertAlign w:val="baseline"/>
                <w:rtl w:val="0"/>
              </w:rPr>
              <w:t xml:space="preserve">7</w:t>
            </w:r>
          </w:p>
        </w:tc>
        <w:tc>
          <w:tcPr>
            <w:vMerge w:val="continue"/>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B7">
            <w:pPr>
              <w:rPr>
                <w:sz w:val="22"/>
                <w:szCs w:val="22"/>
                <w:vertAlign w:val="baseline"/>
              </w:rPr>
            </w:pPr>
            <w:r w:rsidDel="00000000" w:rsidR="00000000" w:rsidRPr="00000000">
              <w:rPr>
                <w:sz w:val="22"/>
                <w:szCs w:val="22"/>
                <w:vertAlign w:val="baseline"/>
                <w:rtl w:val="0"/>
              </w:rPr>
              <w:t xml:space="preserve">9. Pregătire examinare finală</w:t>
            </w:r>
          </w:p>
        </w:tc>
        <w:tc>
          <w:tcPr>
            <w:vAlign w:val="top"/>
          </w:tcPr>
          <w:p w:rsidR="00000000" w:rsidDel="00000000" w:rsidP="00000000" w:rsidRDefault="00000000" w:rsidRPr="00000000" w14:paraId="000000B8">
            <w:pPr>
              <w:rPr>
                <w:sz w:val="22"/>
                <w:szCs w:val="22"/>
                <w:vertAlign w:val="baseline"/>
              </w:rPr>
            </w:pPr>
            <w:r w:rsidDel="00000000" w:rsidR="00000000" w:rsidRPr="00000000">
              <w:rPr>
                <w:sz w:val="22"/>
                <w:szCs w:val="22"/>
                <w:vertAlign w:val="baseline"/>
                <w:rtl w:val="0"/>
              </w:rPr>
              <w:t xml:space="preserve">8</w:t>
            </w:r>
          </w:p>
        </w:tc>
      </w:tr>
      <w:tr>
        <w:trPr>
          <w:cantSplit w:val="1"/>
          <w:tblHeader w:val="0"/>
        </w:trPr>
        <w:tc>
          <w:tcPr>
            <w:gridSpan w:val="2"/>
            <w:vAlign w:val="top"/>
          </w:tcPr>
          <w:p w:rsidR="00000000" w:rsidDel="00000000" w:rsidP="00000000" w:rsidRDefault="00000000" w:rsidRPr="00000000" w14:paraId="000000B9">
            <w:pPr>
              <w:rPr>
                <w:sz w:val="22"/>
                <w:szCs w:val="22"/>
                <w:vertAlign w:val="baseline"/>
              </w:rPr>
            </w:pPr>
            <w:r w:rsidDel="00000000" w:rsidR="00000000" w:rsidRPr="00000000">
              <w:rPr>
                <w:sz w:val="22"/>
                <w:szCs w:val="22"/>
                <w:vertAlign w:val="baseline"/>
                <w:rtl w:val="0"/>
              </w:rPr>
              <w:t xml:space="preserve">3. Stdiul bibliografiei minimale indicate</w:t>
            </w:r>
          </w:p>
        </w:tc>
        <w:tc>
          <w:tcPr>
            <w:vAlign w:val="top"/>
          </w:tcPr>
          <w:p w:rsidR="00000000" w:rsidDel="00000000" w:rsidP="00000000" w:rsidRDefault="00000000" w:rsidRPr="00000000" w14:paraId="000000BB">
            <w:pPr>
              <w:rPr>
                <w:sz w:val="22"/>
                <w:szCs w:val="22"/>
                <w:vertAlign w:val="baseline"/>
              </w:rPr>
            </w:pPr>
            <w:r w:rsidDel="00000000" w:rsidR="00000000" w:rsidRPr="00000000">
              <w:rPr>
                <w:sz w:val="22"/>
                <w:szCs w:val="22"/>
                <w:vertAlign w:val="baseline"/>
                <w:rtl w:val="0"/>
              </w:rPr>
              <w:t xml:space="preserve">8</w:t>
            </w:r>
          </w:p>
        </w:tc>
        <w:tc>
          <w:tcPr>
            <w:vMerge w:val="continue"/>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BD">
            <w:pPr>
              <w:rPr>
                <w:sz w:val="22"/>
                <w:szCs w:val="22"/>
                <w:vertAlign w:val="baseline"/>
              </w:rPr>
            </w:pPr>
            <w:r w:rsidDel="00000000" w:rsidR="00000000" w:rsidRPr="00000000">
              <w:rPr>
                <w:rtl w:val="0"/>
              </w:rPr>
            </w:r>
          </w:p>
          <w:p w:rsidR="00000000" w:rsidDel="00000000" w:rsidP="00000000" w:rsidRDefault="00000000" w:rsidRPr="00000000" w14:paraId="000000BE">
            <w:pPr>
              <w:rPr>
                <w:sz w:val="22"/>
                <w:szCs w:val="22"/>
                <w:vertAlign w:val="baseline"/>
              </w:rPr>
            </w:pPr>
            <w:r w:rsidDel="00000000" w:rsidR="00000000" w:rsidRPr="00000000">
              <w:rPr>
                <w:sz w:val="22"/>
                <w:szCs w:val="22"/>
                <w:vertAlign w:val="baseline"/>
                <w:rtl w:val="0"/>
              </w:rPr>
              <w:t xml:space="preserve">10. Tutoriat</w:t>
            </w:r>
          </w:p>
        </w:tc>
        <w:tc>
          <w:tcPr>
            <w:vAlign w:val="top"/>
          </w:tcPr>
          <w:p w:rsidR="00000000" w:rsidDel="00000000" w:rsidP="00000000" w:rsidRDefault="00000000" w:rsidRPr="00000000" w14:paraId="000000BF">
            <w:pPr>
              <w:rPr>
                <w:sz w:val="22"/>
                <w:szCs w:val="22"/>
                <w:vertAlign w:val="baseline"/>
              </w:rPr>
            </w:pPr>
            <w:r w:rsidDel="00000000" w:rsidR="00000000" w:rsidRPr="00000000">
              <w:rPr>
                <w:sz w:val="22"/>
                <w:szCs w:val="22"/>
                <w:vertAlign w:val="baseline"/>
                <w:rtl w:val="0"/>
              </w:rPr>
              <w:t xml:space="preserve">8</w:t>
            </w:r>
          </w:p>
        </w:tc>
      </w:tr>
      <w:tr>
        <w:trPr>
          <w:cantSplit w:val="1"/>
          <w:tblHeader w:val="0"/>
        </w:trPr>
        <w:tc>
          <w:tcPr>
            <w:gridSpan w:val="2"/>
            <w:vAlign w:val="top"/>
          </w:tcPr>
          <w:p w:rsidR="00000000" w:rsidDel="00000000" w:rsidP="00000000" w:rsidRDefault="00000000" w:rsidRPr="00000000" w14:paraId="000000C0">
            <w:pPr>
              <w:rPr>
                <w:sz w:val="22"/>
                <w:szCs w:val="22"/>
                <w:vertAlign w:val="baseline"/>
              </w:rPr>
            </w:pPr>
            <w:r w:rsidDel="00000000" w:rsidR="00000000" w:rsidRPr="00000000">
              <w:rPr>
                <w:sz w:val="22"/>
                <w:szCs w:val="22"/>
                <w:vertAlign w:val="baseline"/>
                <w:rtl w:val="0"/>
              </w:rPr>
              <w:t xml:space="preserve">4.Documentare suplimentară în bibliotecă</w:t>
            </w:r>
          </w:p>
        </w:tc>
        <w:tc>
          <w:tcPr>
            <w:vAlign w:val="top"/>
          </w:tcPr>
          <w:p w:rsidR="00000000" w:rsidDel="00000000" w:rsidP="00000000" w:rsidRDefault="00000000" w:rsidRPr="00000000" w14:paraId="000000C2">
            <w:pPr>
              <w:rPr>
                <w:sz w:val="22"/>
                <w:szCs w:val="22"/>
                <w:vertAlign w:val="baseline"/>
              </w:rPr>
            </w:pPr>
            <w:r w:rsidDel="00000000" w:rsidR="00000000" w:rsidRPr="00000000">
              <w:rPr>
                <w:sz w:val="22"/>
                <w:szCs w:val="22"/>
                <w:vertAlign w:val="baseline"/>
                <w:rtl w:val="0"/>
              </w:rPr>
              <w:t xml:space="preserve">8</w:t>
            </w:r>
          </w:p>
        </w:tc>
        <w:tc>
          <w:tcPr>
            <w:vMerge w:val="continue"/>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C4">
            <w:pPr>
              <w:rPr>
                <w:sz w:val="22"/>
                <w:szCs w:val="22"/>
                <w:vertAlign w:val="baseline"/>
              </w:rPr>
            </w:pPr>
            <w:r w:rsidDel="00000000" w:rsidR="00000000" w:rsidRPr="00000000">
              <w:rPr>
                <w:rtl w:val="0"/>
              </w:rPr>
            </w:r>
          </w:p>
          <w:p w:rsidR="00000000" w:rsidDel="00000000" w:rsidP="00000000" w:rsidRDefault="00000000" w:rsidRPr="00000000" w14:paraId="000000C5">
            <w:pPr>
              <w:rPr>
                <w:sz w:val="22"/>
                <w:szCs w:val="22"/>
                <w:vertAlign w:val="baseline"/>
              </w:rPr>
            </w:pPr>
            <w:r w:rsidDel="00000000" w:rsidR="00000000" w:rsidRPr="00000000">
              <w:rPr>
                <w:sz w:val="22"/>
                <w:szCs w:val="22"/>
                <w:vertAlign w:val="baseline"/>
                <w:rtl w:val="0"/>
              </w:rPr>
              <w:t xml:space="preserve">11. Documentare pe teren</w:t>
            </w:r>
          </w:p>
        </w:tc>
        <w:tc>
          <w:tcPr>
            <w:vAlign w:val="top"/>
          </w:tcPr>
          <w:p w:rsidR="00000000" w:rsidDel="00000000" w:rsidP="00000000" w:rsidRDefault="00000000" w:rsidRPr="00000000" w14:paraId="000000C6">
            <w:pPr>
              <w:rPr>
                <w:sz w:val="22"/>
                <w:szCs w:val="22"/>
                <w:vertAlign w:val="baseline"/>
              </w:rPr>
            </w:pPr>
            <w:r w:rsidDel="00000000" w:rsidR="00000000" w:rsidRPr="00000000">
              <w:rPr>
                <w:rtl w:val="0"/>
              </w:rPr>
            </w:r>
          </w:p>
        </w:tc>
      </w:tr>
      <w:tr>
        <w:trPr>
          <w:cantSplit w:val="1"/>
          <w:tblHeader w:val="0"/>
        </w:trPr>
        <w:tc>
          <w:tcPr>
            <w:gridSpan w:val="2"/>
            <w:vAlign w:val="top"/>
          </w:tcPr>
          <w:p w:rsidR="00000000" w:rsidDel="00000000" w:rsidP="00000000" w:rsidRDefault="00000000" w:rsidRPr="00000000" w14:paraId="000000C7">
            <w:pPr>
              <w:rPr>
                <w:sz w:val="22"/>
                <w:szCs w:val="22"/>
                <w:vertAlign w:val="baseline"/>
              </w:rPr>
            </w:pPr>
            <w:r w:rsidDel="00000000" w:rsidR="00000000" w:rsidRPr="00000000">
              <w:rPr>
                <w:sz w:val="22"/>
                <w:szCs w:val="22"/>
                <w:vertAlign w:val="baseline"/>
                <w:rtl w:val="0"/>
              </w:rPr>
              <w:t xml:space="preserve">5. Activitate specifică de pregătire SEMINAR şi/sau LABORATOR</w:t>
            </w:r>
          </w:p>
        </w:tc>
        <w:tc>
          <w:tcPr>
            <w:vAlign w:val="top"/>
          </w:tcPr>
          <w:p w:rsidR="00000000" w:rsidDel="00000000" w:rsidP="00000000" w:rsidRDefault="00000000" w:rsidRPr="00000000" w14:paraId="000000C9">
            <w:pPr>
              <w:rPr>
                <w:sz w:val="22"/>
                <w:szCs w:val="22"/>
                <w:vertAlign w:val="baseline"/>
              </w:rPr>
            </w:pPr>
            <w:r w:rsidDel="00000000" w:rsidR="00000000" w:rsidRPr="00000000">
              <w:rPr>
                <w:sz w:val="22"/>
                <w:szCs w:val="22"/>
                <w:vertAlign w:val="baseline"/>
                <w:rtl w:val="0"/>
              </w:rPr>
              <w:t xml:space="preserve">8</w:t>
            </w:r>
          </w:p>
        </w:tc>
        <w:tc>
          <w:tcPr>
            <w:vMerge w:val="continue"/>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CB">
            <w:pPr>
              <w:rPr>
                <w:sz w:val="22"/>
                <w:szCs w:val="22"/>
                <w:vertAlign w:val="baseline"/>
              </w:rPr>
            </w:pPr>
            <w:r w:rsidDel="00000000" w:rsidR="00000000" w:rsidRPr="00000000">
              <w:rPr>
                <w:rtl w:val="0"/>
              </w:rPr>
            </w:r>
          </w:p>
          <w:p w:rsidR="00000000" w:rsidDel="00000000" w:rsidP="00000000" w:rsidRDefault="00000000" w:rsidRPr="00000000" w14:paraId="000000CC">
            <w:pPr>
              <w:rPr>
                <w:sz w:val="22"/>
                <w:szCs w:val="22"/>
                <w:vertAlign w:val="baseline"/>
              </w:rPr>
            </w:pPr>
            <w:r w:rsidDel="00000000" w:rsidR="00000000" w:rsidRPr="00000000">
              <w:rPr>
                <w:sz w:val="22"/>
                <w:szCs w:val="22"/>
                <w:vertAlign w:val="baseline"/>
                <w:rtl w:val="0"/>
              </w:rPr>
              <w:t xml:space="preserve">12. Documentare pe INTERNET</w:t>
            </w:r>
          </w:p>
        </w:tc>
        <w:tc>
          <w:tcPr>
            <w:vAlign w:val="top"/>
          </w:tcPr>
          <w:p w:rsidR="00000000" w:rsidDel="00000000" w:rsidP="00000000" w:rsidRDefault="00000000" w:rsidRPr="00000000" w14:paraId="000000CD">
            <w:pPr>
              <w:rPr>
                <w:sz w:val="22"/>
                <w:szCs w:val="22"/>
                <w:vertAlign w:val="baseline"/>
              </w:rPr>
            </w:pPr>
            <w:r w:rsidDel="00000000" w:rsidR="00000000" w:rsidRPr="00000000">
              <w:rPr>
                <w:sz w:val="22"/>
                <w:szCs w:val="22"/>
                <w:vertAlign w:val="baseline"/>
                <w:rtl w:val="0"/>
              </w:rPr>
              <w:t xml:space="preserve">8</w:t>
            </w:r>
          </w:p>
        </w:tc>
      </w:tr>
      <w:tr>
        <w:trPr>
          <w:cantSplit w:val="0"/>
          <w:tblHeader w:val="0"/>
        </w:trPr>
        <w:tc>
          <w:tcPr>
            <w:gridSpan w:val="2"/>
            <w:vAlign w:val="top"/>
          </w:tcPr>
          <w:p w:rsidR="00000000" w:rsidDel="00000000" w:rsidP="00000000" w:rsidRDefault="00000000" w:rsidRPr="00000000" w14:paraId="000000CE">
            <w:pPr>
              <w:rPr>
                <w:sz w:val="22"/>
                <w:szCs w:val="22"/>
                <w:vertAlign w:val="baseline"/>
              </w:rPr>
            </w:pPr>
            <w:r w:rsidDel="00000000" w:rsidR="00000000" w:rsidRPr="00000000">
              <w:rPr>
                <w:sz w:val="22"/>
                <w:szCs w:val="22"/>
                <w:vertAlign w:val="baseline"/>
                <w:rtl w:val="0"/>
              </w:rPr>
              <w:t xml:space="preserve">6. Realizare teme, referate, eseuri, traduceri, etc.</w:t>
            </w:r>
          </w:p>
        </w:tc>
        <w:tc>
          <w:tcPr>
            <w:vAlign w:val="top"/>
          </w:tcPr>
          <w:p w:rsidR="00000000" w:rsidDel="00000000" w:rsidP="00000000" w:rsidRDefault="00000000" w:rsidRPr="00000000" w14:paraId="000000D0">
            <w:pPr>
              <w:rPr>
                <w:sz w:val="22"/>
                <w:szCs w:val="22"/>
                <w:vertAlign w:val="baseline"/>
              </w:rPr>
            </w:pPr>
            <w:r w:rsidDel="00000000" w:rsidR="00000000" w:rsidRPr="00000000">
              <w:rPr>
                <w:sz w:val="22"/>
                <w:szCs w:val="22"/>
                <w:vertAlign w:val="baseline"/>
                <w:rtl w:val="0"/>
              </w:rPr>
              <w:t xml:space="preserve">8</w:t>
            </w:r>
          </w:p>
        </w:tc>
        <w:tc>
          <w:tcPr>
            <w:vAlign w:val="top"/>
          </w:tcPr>
          <w:p w:rsidR="00000000" w:rsidDel="00000000" w:rsidP="00000000" w:rsidRDefault="00000000" w:rsidRPr="00000000" w14:paraId="000000D1">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D2">
            <w:pPr>
              <w:rPr>
                <w:sz w:val="22"/>
                <w:szCs w:val="22"/>
                <w:vertAlign w:val="baseline"/>
              </w:rPr>
            </w:pPr>
            <w:r w:rsidDel="00000000" w:rsidR="00000000" w:rsidRPr="00000000">
              <w:rPr>
                <w:sz w:val="22"/>
                <w:szCs w:val="22"/>
                <w:vertAlign w:val="baseline"/>
                <w:rtl w:val="0"/>
              </w:rPr>
              <w:t xml:space="preserve">13. Alte activităţi..redactare lucrare finala......</w:t>
            </w:r>
          </w:p>
        </w:tc>
        <w:tc>
          <w:tcPr>
            <w:vAlign w:val="top"/>
          </w:tcPr>
          <w:p w:rsidR="00000000" w:rsidDel="00000000" w:rsidP="00000000" w:rsidRDefault="00000000" w:rsidRPr="00000000" w14:paraId="000000D3">
            <w:pPr>
              <w:rPr>
                <w:sz w:val="22"/>
                <w:szCs w:val="22"/>
                <w:vertAlign w:val="baseline"/>
              </w:rPr>
            </w:pPr>
            <w:r w:rsidDel="00000000" w:rsidR="00000000" w:rsidRPr="00000000">
              <w:rPr>
                <w:sz w:val="22"/>
                <w:szCs w:val="22"/>
                <w:vertAlign w:val="baseline"/>
                <w:rtl w:val="0"/>
              </w:rPr>
              <w:t xml:space="preserve">8</w:t>
            </w:r>
          </w:p>
        </w:tc>
      </w:tr>
      <w:tr>
        <w:trPr>
          <w:cantSplit w:val="0"/>
          <w:tblHeader w:val="0"/>
        </w:trPr>
        <w:tc>
          <w:tcPr>
            <w:gridSpan w:val="2"/>
            <w:vAlign w:val="top"/>
          </w:tcPr>
          <w:p w:rsidR="00000000" w:rsidDel="00000000" w:rsidP="00000000" w:rsidRDefault="00000000" w:rsidRPr="00000000" w14:paraId="000000D4">
            <w:pPr>
              <w:rPr>
                <w:sz w:val="22"/>
                <w:szCs w:val="22"/>
                <w:vertAlign w:val="baseline"/>
              </w:rPr>
            </w:pPr>
            <w:r w:rsidDel="00000000" w:rsidR="00000000" w:rsidRPr="00000000">
              <w:rPr>
                <w:sz w:val="22"/>
                <w:szCs w:val="22"/>
                <w:vertAlign w:val="baseline"/>
                <w:rtl w:val="0"/>
              </w:rPr>
              <w:t xml:space="preserve">7. Pregătire lucrări de control</w:t>
            </w:r>
          </w:p>
        </w:tc>
        <w:tc>
          <w:tcPr>
            <w:vAlign w:val="top"/>
          </w:tcPr>
          <w:p w:rsidR="00000000" w:rsidDel="00000000" w:rsidP="00000000" w:rsidRDefault="00000000" w:rsidRPr="00000000" w14:paraId="000000D6">
            <w:pPr>
              <w:rPr>
                <w:sz w:val="22"/>
                <w:szCs w:val="22"/>
                <w:vertAlign w:val="baseline"/>
              </w:rPr>
            </w:pPr>
            <w:r w:rsidDel="00000000" w:rsidR="00000000" w:rsidRPr="00000000">
              <w:rPr>
                <w:sz w:val="22"/>
                <w:szCs w:val="22"/>
                <w:vertAlign w:val="baseline"/>
                <w:rtl w:val="0"/>
              </w:rPr>
              <w:t xml:space="preserve">8</w:t>
            </w:r>
          </w:p>
        </w:tc>
        <w:tc>
          <w:tcPr>
            <w:vAlign w:val="top"/>
          </w:tcPr>
          <w:p w:rsidR="00000000" w:rsidDel="00000000" w:rsidP="00000000" w:rsidRDefault="00000000" w:rsidRPr="00000000" w14:paraId="000000D7">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D8">
            <w:pPr>
              <w:rPr>
                <w:sz w:val="22"/>
                <w:szCs w:val="22"/>
                <w:vertAlign w:val="baseline"/>
              </w:rPr>
            </w:pPr>
            <w:r w:rsidDel="00000000" w:rsidR="00000000" w:rsidRPr="00000000">
              <w:rPr>
                <w:sz w:val="22"/>
                <w:szCs w:val="22"/>
                <w:vertAlign w:val="baseline"/>
                <w:rtl w:val="0"/>
              </w:rPr>
              <w:t xml:space="preserve">14. Alte activităţi....................................</w:t>
            </w:r>
          </w:p>
        </w:tc>
        <w:tc>
          <w:tcPr>
            <w:vAlign w:val="top"/>
          </w:tcPr>
          <w:p w:rsidR="00000000" w:rsidDel="00000000" w:rsidP="00000000" w:rsidRDefault="00000000" w:rsidRPr="00000000" w14:paraId="000000D9">
            <w:pPr>
              <w:rPr>
                <w:sz w:val="22"/>
                <w:szCs w:val="22"/>
                <w:vertAlign w:val="baseline"/>
              </w:rPr>
            </w:pPr>
            <w:r w:rsidDel="00000000" w:rsidR="00000000" w:rsidRPr="00000000">
              <w:rPr>
                <w:rtl w:val="0"/>
              </w:rPr>
            </w:r>
          </w:p>
        </w:tc>
      </w:tr>
      <w:tr>
        <w:trPr>
          <w:cantSplit w:val="0"/>
          <w:trHeight w:val="395" w:hRule="atLeast"/>
          <w:tblHeader w:val="0"/>
        </w:trPr>
        <w:tc>
          <w:tcPr>
            <w:gridSpan w:val="6"/>
            <w:vAlign w:val="top"/>
          </w:tcPr>
          <w:p w:rsidR="00000000" w:rsidDel="00000000" w:rsidP="00000000" w:rsidRDefault="00000000" w:rsidRPr="00000000" w14:paraId="000000DA">
            <w:pPr>
              <w:rPr>
                <w:sz w:val="22"/>
                <w:szCs w:val="22"/>
                <w:vertAlign w:val="baseline"/>
              </w:rPr>
            </w:pPr>
            <w:r w:rsidDel="00000000" w:rsidR="00000000" w:rsidRPr="00000000">
              <w:rPr>
                <w:rtl w:val="0"/>
              </w:rPr>
            </w:r>
          </w:p>
          <w:p w:rsidR="00000000" w:rsidDel="00000000" w:rsidP="00000000" w:rsidRDefault="00000000" w:rsidRPr="00000000" w14:paraId="000000DB">
            <w:pPr>
              <w:rPr>
                <w:sz w:val="22"/>
                <w:szCs w:val="22"/>
                <w:vertAlign w:val="baseline"/>
              </w:rPr>
            </w:pPr>
            <w:r w:rsidDel="00000000" w:rsidR="00000000" w:rsidRPr="00000000">
              <w:rPr>
                <w:b w:val="1"/>
                <w:bCs w:val="1"/>
                <w:sz w:val="22"/>
                <w:szCs w:val="22"/>
                <w:vertAlign w:val="baseline"/>
                <w:rtl w:val="0"/>
              </w:rPr>
              <w:t xml:space="preserve">TOTAL ore studiu individual (pe semestru) = 94</w:t>
            </w:r>
            <w:r w:rsidDel="00000000" w:rsidR="00000000" w:rsidRPr="00000000">
              <w:rPr>
                <w:rtl w:val="0"/>
              </w:rPr>
            </w:r>
          </w:p>
        </w:tc>
      </w:tr>
    </w:tbl>
    <w:p w:rsidR="00000000" w:rsidDel="00000000" w:rsidP="00000000" w:rsidRDefault="00000000" w:rsidRPr="00000000" w14:paraId="000000E1">
      <w:pPr>
        <w:ind w:left="720" w:firstLine="0"/>
        <w:jc w:val="both"/>
        <w:rPr>
          <w:sz w:val="22"/>
          <w:szCs w:val="22"/>
          <w:vertAlign w:val="baseline"/>
        </w:rPr>
      </w:pPr>
      <w:r w:rsidDel="00000000" w:rsidR="00000000" w:rsidRPr="00000000">
        <w:rPr>
          <w:rtl w:val="0"/>
        </w:rPr>
      </w:r>
    </w:p>
    <w:p w:rsidR="00000000" w:rsidDel="00000000" w:rsidP="00000000" w:rsidRDefault="00000000" w:rsidRPr="00000000" w14:paraId="000000E2">
      <w:pPr>
        <w:spacing w:after="200" w:line="276" w:lineRule="auto"/>
        <w:ind w:right="-567"/>
        <w:rPr>
          <w:color w:val="000000"/>
          <w:sz w:val="22"/>
          <w:szCs w:val="22"/>
          <w:vertAlign w:val="baseline"/>
        </w:rPr>
      </w:pPr>
      <w:r w:rsidDel="00000000" w:rsidR="00000000" w:rsidRPr="00000000">
        <w:rPr>
          <w:rtl w:val="0"/>
        </w:rPr>
      </w:r>
    </w:p>
    <w:p w:rsidR="00000000" w:rsidDel="00000000" w:rsidP="00000000" w:rsidRDefault="00000000" w:rsidRPr="00000000" w14:paraId="000000E3">
      <w:pPr>
        <w:spacing w:after="200" w:line="276" w:lineRule="auto"/>
        <w:ind w:right="-567"/>
        <w:rPr>
          <w:color w:val="000000"/>
          <w:sz w:val="22"/>
          <w:szCs w:val="22"/>
          <w:vertAlign w:val="baseline"/>
        </w:rPr>
      </w:pPr>
      <w:r w:rsidDel="00000000" w:rsidR="00000000" w:rsidRPr="00000000">
        <w:rPr>
          <w:rtl w:val="0"/>
        </w:rPr>
      </w:r>
    </w:p>
    <w:p w:rsidR="00000000" w:rsidDel="00000000" w:rsidP="00000000" w:rsidRDefault="00000000" w:rsidRPr="00000000" w14:paraId="000000E4">
      <w:pPr>
        <w:jc w:val="both"/>
        <w:rPr>
          <w:sz w:val="22"/>
          <w:szCs w:val="22"/>
          <w:vertAlign w:val="baseline"/>
        </w:rPr>
      </w:pPr>
      <w:r w:rsidDel="00000000" w:rsidR="00000000" w:rsidRPr="00000000">
        <w:rPr>
          <w:b w:val="1"/>
          <w:bCs w:val="1"/>
          <w:sz w:val="22"/>
          <w:szCs w:val="22"/>
          <w:vertAlign w:val="baseline"/>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0E5">
      <w:pPr>
        <w:jc w:val="both"/>
        <w:rPr>
          <w:sz w:val="22"/>
          <w:szCs w:val="22"/>
          <w:vertAlign w:val="baseline"/>
        </w:rPr>
      </w:pPr>
      <w:r w:rsidDel="00000000" w:rsidR="00000000" w:rsidRPr="00000000">
        <w:rPr>
          <w:sz w:val="22"/>
          <w:szCs w:val="22"/>
          <w:rtl w:val="0"/>
        </w:rPr>
        <w:t xml:space="preserve">Lect</w:t>
      </w:r>
      <w:r w:rsidDel="00000000" w:rsidR="00000000" w:rsidRPr="00000000">
        <w:rPr>
          <w:sz w:val="22"/>
          <w:szCs w:val="22"/>
          <w:vertAlign w:val="baseline"/>
          <w:rtl w:val="0"/>
        </w:rPr>
        <w:t xml:space="preserve">. Univ. Dr. </w:t>
      </w:r>
      <w:r w:rsidDel="00000000" w:rsidR="00000000" w:rsidRPr="00000000">
        <w:rPr>
          <w:sz w:val="22"/>
          <w:szCs w:val="22"/>
          <w:rtl w:val="0"/>
        </w:rPr>
        <w:t xml:space="preserve">Claudiu Craciun</w:t>
      </w:r>
      <w:r w:rsidDel="00000000" w:rsidR="00000000" w:rsidRPr="00000000">
        <w:rPr>
          <w:sz w:val="22"/>
          <w:szCs w:val="22"/>
          <w:vertAlign w:val="baseline"/>
          <w:rtl w:val="0"/>
        </w:rPr>
        <w:t xml:space="preserve">                                                          Prof. univ. dr. Andrei Țăranu</w:t>
      </w:r>
    </w:p>
    <w:p w:rsidR="00000000" w:rsidDel="00000000" w:rsidP="00000000" w:rsidRDefault="00000000" w:rsidRPr="00000000" w14:paraId="000000E6">
      <w:pPr>
        <w:spacing w:after="200" w:line="276" w:lineRule="auto"/>
        <w:ind w:right="-567"/>
        <w:rPr>
          <w:sz w:val="20"/>
          <w:szCs w:val="20"/>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417" w:right="1417" w:header="526"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4141470" cy="469900"/>
          <wp:effectExtent b="0" l="0" r="0" t="0"/>
          <wp:docPr id="10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41470" cy="469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right"/>
    </w:pPr>
    <w:rPr>
      <w:b w:val="1"/>
      <w:bCs w:val="1"/>
      <w:sz w:val="24"/>
      <w:szCs w:val="24"/>
      <w:vertAlign w:val="baseline"/>
    </w:rPr>
  </w:style>
  <w:style w:type="paragraph" w:styleId="Heading2">
    <w:name w:val="heading 2"/>
    <w:basedOn w:val="Normal"/>
    <w:next w:val="Normal"/>
    <w:pPr>
      <w:keepNext w:val="1"/>
      <w:jc w:val="center"/>
    </w:pPr>
    <w:rPr>
      <w:b w:val="1"/>
      <w:bCs w:val="1"/>
      <w:sz w:val="24"/>
      <w:szCs w:val="24"/>
      <w:vertAlign w:val="baseline"/>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4"/>
      <w:szCs w:val="24"/>
      <w:effect w:val="none"/>
      <w:vertAlign w:val="baseline"/>
      <w:cs w:val="0"/>
      <w:em w:val="none"/>
      <w:lang w:eastAsia="en-US" w:val="en-US"/>
    </w:rPr>
  </w:style>
  <w:style w:type="paragraph" w:styleId="Footer">
    <w:name w:val="Footer"/>
    <w:basedOn w:val="Normal"/>
    <w:next w:val="Foot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4"/>
      <w:szCs w:val="24"/>
      <w:effect w:val="none"/>
      <w:vertAlign w:val="baseline"/>
      <w:cs w:val="0"/>
      <w:em w:val="none"/>
      <w:lang w:eastAsia="en-US" w:val="en-US"/>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table" w:styleId="Table3">
    <w:basedOn w:val="TableNormal"/>
    <w:rPr>
      <w:vertAlign w:val="baseline"/>
    </w:rPr>
    <w:tblPr>
      <w:tblStyleRowBandSize w:val="1"/>
      <w:tblStyleColBandSize w:val="1"/>
      <w:tblCellMar>
        <w:top w:w="0.0" w:type="dxa"/>
        <w:left w:w="108.0" w:type="dxa"/>
        <w:bottom w:w="0.0" w:type="dxa"/>
        <w:right w:w="108.0" w:type="dxa"/>
      </w:tblCellMar>
    </w:tblPr>
  </w:style>
  <w:style w:type="table" w:styleId="Table4">
    <w:basedOn w:val="TableNormal"/>
    <w:rPr>
      <w:vertAlign w:val="baseline"/>
    </w:rPr>
    <w:tblPr>
      <w:tblStyleRowBandSize w:val="1"/>
      <w:tblStyleColBandSize w:val="1"/>
      <w:tblCellMar>
        <w:top w:w="0.0" w:type="dxa"/>
        <w:left w:w="108.0" w:type="dxa"/>
        <w:bottom w:w="0.0" w:type="dxa"/>
        <w:right w:w="108.0" w:type="dxa"/>
      </w:tblCellMar>
    </w:tblPr>
  </w:style>
  <w:style w:type="table" w:styleId="Table5">
    <w:basedOn w:val="TableNormal"/>
    <w:rPr>
      <w:vertAlign w:val="baseline"/>
    </w:rPr>
    <w:tblPr>
      <w:tblStyleRowBandSize w:val="1"/>
      <w:tblStyleColBandSize w:val="1"/>
      <w:tblCellMar>
        <w:top w:w="0.0" w:type="dxa"/>
        <w:left w:w="108.0" w:type="dxa"/>
        <w:bottom w:w="0.0" w:type="dxa"/>
        <w:right w:w="108.0" w:type="dxa"/>
      </w:tblCellMar>
    </w:tblPr>
  </w:style>
  <w:style w:type="table" w:styleId="Table6">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46v9OZL7LR/oirbOcTx2hrTU5Q==">CgMxLjAaHwoBMBIaChgICVIUChJ0YWJsZS5iNXc4MjZwdGx2Nm8aHwoBMRIaChgICVIUChJ0YWJsZS5icXBnOXdja24wN2UyDmgub2NxYXNwbDlvZ2dzOAByITFNZGU3UjBVcVpGWkp2RkpmNDJ3amRSbFZadUJtNzNLYw==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2020-11-12T10:17:00Z</dcterms:created>
  <dc:creator>irina</dc:creator>
</cp:coreProperties>
</file>